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3B" w:rsidRPr="00CD413B" w:rsidRDefault="00CD413B" w:rsidP="00830601">
      <w:pPr>
        <w:jc w:val="center"/>
        <w:rPr>
          <w:sz w:val="24"/>
          <w:szCs w:val="24"/>
        </w:rPr>
      </w:pPr>
      <w:r w:rsidRPr="00CD413B">
        <w:rPr>
          <w:noProof/>
          <w:sz w:val="24"/>
          <w:szCs w:val="24"/>
          <w:lang w:eastAsia="en-GB"/>
        </w:rPr>
        <w:drawing>
          <wp:anchor distT="0" distB="0" distL="114300" distR="114300" simplePos="0" relativeHeight="251659264" behindDoc="1" locked="0" layoutInCell="1" allowOverlap="1">
            <wp:simplePos x="0" y="0"/>
            <wp:positionH relativeFrom="column">
              <wp:posOffset>4749589</wp:posOffset>
            </wp:positionH>
            <wp:positionV relativeFrom="paragraph">
              <wp:posOffset>-626533</wp:posOffset>
            </wp:positionV>
            <wp:extent cx="1532255" cy="970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reach hands logo.png"/>
                    <pic:cNvPicPr/>
                  </pic:nvPicPr>
                  <pic:blipFill>
                    <a:blip r:embed="rId5">
                      <a:extLst>
                        <a:ext uri="{28A0092B-C50C-407E-A947-70E740481C1C}">
                          <a14:useLocalDpi xmlns:a14="http://schemas.microsoft.com/office/drawing/2010/main" val="0"/>
                        </a:ext>
                      </a:extLst>
                    </a:blip>
                    <a:stretch>
                      <a:fillRect/>
                    </a:stretch>
                  </pic:blipFill>
                  <pic:spPr>
                    <a:xfrm>
                      <a:off x="0" y="0"/>
                      <a:ext cx="1532255" cy="970915"/>
                    </a:xfrm>
                    <a:prstGeom prst="rect">
                      <a:avLst/>
                    </a:prstGeom>
                  </pic:spPr>
                </pic:pic>
              </a:graphicData>
            </a:graphic>
          </wp:anchor>
        </w:drawing>
      </w:r>
      <w:r w:rsidRPr="00CD413B">
        <w:rPr>
          <w:noProof/>
          <w:sz w:val="24"/>
          <w:szCs w:val="24"/>
          <w:lang w:eastAsia="en-GB"/>
        </w:rPr>
        <w:drawing>
          <wp:anchor distT="0" distB="0" distL="114300" distR="114300" simplePos="0" relativeHeight="251658240" behindDoc="1" locked="0" layoutInCell="1" allowOverlap="1">
            <wp:simplePos x="0" y="0"/>
            <wp:positionH relativeFrom="column">
              <wp:posOffset>-279612</wp:posOffset>
            </wp:positionH>
            <wp:positionV relativeFrom="paragraph">
              <wp:posOffset>-626956</wp:posOffset>
            </wp:positionV>
            <wp:extent cx="1808902" cy="904451"/>
            <wp:effectExtent l="38100" t="38100" r="39370" b="292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jpg"/>
                    <pic:cNvPicPr/>
                  </pic:nvPicPr>
                  <pic:blipFill>
                    <a:blip r:embed="rId6">
                      <a:extLst>
                        <a:ext uri="{28A0092B-C50C-407E-A947-70E740481C1C}">
                          <a14:useLocalDpi xmlns:a14="http://schemas.microsoft.com/office/drawing/2010/main" val="0"/>
                        </a:ext>
                      </a:extLst>
                    </a:blip>
                    <a:stretch>
                      <a:fillRect/>
                    </a:stretch>
                  </pic:blipFill>
                  <pic:spPr>
                    <a:xfrm>
                      <a:off x="0" y="0"/>
                      <a:ext cx="1808902" cy="904451"/>
                    </a:xfrm>
                    <a:prstGeom prst="rect">
                      <a:avLst/>
                    </a:prstGeom>
                    <a:ln w="28575">
                      <a:solidFill>
                        <a:srgbClr val="7030A0"/>
                      </a:solidFill>
                    </a:ln>
                  </pic:spPr>
                </pic:pic>
              </a:graphicData>
            </a:graphic>
          </wp:anchor>
        </w:drawing>
      </w:r>
      <w:r>
        <w:rPr>
          <w:noProof/>
          <w:sz w:val="24"/>
          <w:szCs w:val="24"/>
          <w:lang w:eastAsia="en-GB"/>
        </w:rPr>
        <w:t xml:space="preserve">             </w:t>
      </w:r>
      <w:r w:rsidRPr="00CD413B">
        <w:rPr>
          <w:noProof/>
          <w:sz w:val="24"/>
          <w:szCs w:val="24"/>
          <w:lang w:eastAsia="en-GB"/>
        </w:rPr>
        <w:t xml:space="preserve">                                                     </w:t>
      </w:r>
    </w:p>
    <w:p w:rsidR="00CD413B" w:rsidRPr="00CD413B" w:rsidRDefault="00CD413B" w:rsidP="00830601">
      <w:pPr>
        <w:jc w:val="center"/>
        <w:rPr>
          <w:sz w:val="24"/>
          <w:szCs w:val="24"/>
          <w:u w:val="single"/>
        </w:rPr>
      </w:pPr>
    </w:p>
    <w:p w:rsidR="00830601" w:rsidRPr="008B01AD" w:rsidRDefault="00830601" w:rsidP="00830601">
      <w:pPr>
        <w:jc w:val="center"/>
        <w:rPr>
          <w:b/>
          <w:sz w:val="28"/>
          <w:szCs w:val="24"/>
          <w:u w:val="single"/>
        </w:rPr>
      </w:pPr>
      <w:r w:rsidRPr="008B01AD">
        <w:rPr>
          <w:b/>
          <w:sz w:val="28"/>
          <w:szCs w:val="24"/>
          <w:u w:val="single"/>
        </w:rPr>
        <w:t>Sensory snacks (brain breaks) and mindfulness activities for secondary aged students who are learning at home</w:t>
      </w:r>
    </w:p>
    <w:p w:rsidR="00830601" w:rsidRPr="00CD413B" w:rsidRDefault="00830601" w:rsidP="00830601">
      <w:pPr>
        <w:rPr>
          <w:sz w:val="24"/>
          <w:szCs w:val="24"/>
        </w:rPr>
      </w:pPr>
      <w:r w:rsidRPr="00CD413B">
        <w:rPr>
          <w:sz w:val="24"/>
          <w:szCs w:val="24"/>
        </w:rPr>
        <w:t xml:space="preserve">When students learn from home, there is a tendency for them to sit in a hunched position for a long </w:t>
      </w:r>
      <w:proofErr w:type="gramStart"/>
      <w:r w:rsidRPr="00CD413B">
        <w:rPr>
          <w:sz w:val="24"/>
          <w:szCs w:val="24"/>
        </w:rPr>
        <w:t>period of time</w:t>
      </w:r>
      <w:proofErr w:type="gramEnd"/>
      <w:r w:rsidRPr="00CD413B">
        <w:rPr>
          <w:sz w:val="24"/>
          <w:szCs w:val="24"/>
        </w:rPr>
        <w:t>. They spend many hours of the home-school day looking at a screen for learning, but when this time finishes, many will transfer their attention to another kind of screen rather than taking a break or some exercise.</w:t>
      </w:r>
    </w:p>
    <w:p w:rsidR="00830601" w:rsidRPr="00CD413B" w:rsidRDefault="00830601" w:rsidP="00830601">
      <w:pPr>
        <w:rPr>
          <w:sz w:val="24"/>
          <w:szCs w:val="24"/>
        </w:rPr>
      </w:pPr>
      <w:r w:rsidRPr="00CD413B">
        <w:rPr>
          <w:sz w:val="24"/>
          <w:szCs w:val="24"/>
        </w:rPr>
        <w:t>All educational staff are aware of the negative impact of this sort of passive lifestyle on the social communication, fitness and mental wellbeing of our learners.</w:t>
      </w:r>
    </w:p>
    <w:p w:rsidR="00830601" w:rsidRPr="00CD413B" w:rsidRDefault="00830601" w:rsidP="00830601">
      <w:pPr>
        <w:rPr>
          <w:sz w:val="24"/>
          <w:szCs w:val="24"/>
        </w:rPr>
      </w:pPr>
      <w:r w:rsidRPr="00CD413B">
        <w:rPr>
          <w:sz w:val="24"/>
          <w:szCs w:val="24"/>
        </w:rPr>
        <w:t xml:space="preserve">Interspersing your online teaching with sensory snacks (brain breaks) and mindfulness activities will increase focus and engagement as well as giving students with SEND opportunities to regulate </w:t>
      </w:r>
      <w:r w:rsidR="00CD413B">
        <w:rPr>
          <w:sz w:val="24"/>
          <w:szCs w:val="24"/>
        </w:rPr>
        <w:t>on both an</w:t>
      </w:r>
      <w:r w:rsidRPr="00CD413B">
        <w:rPr>
          <w:sz w:val="24"/>
          <w:szCs w:val="24"/>
        </w:rPr>
        <w:t xml:space="preserve"> emotional and sensory level.</w:t>
      </w:r>
    </w:p>
    <w:p w:rsidR="00830601" w:rsidRPr="00CD413B" w:rsidRDefault="00830601" w:rsidP="00830601">
      <w:pPr>
        <w:rPr>
          <w:sz w:val="24"/>
          <w:szCs w:val="24"/>
        </w:rPr>
      </w:pPr>
      <w:r w:rsidRPr="00CD413B">
        <w:rPr>
          <w:sz w:val="24"/>
          <w:szCs w:val="24"/>
        </w:rPr>
        <w:t xml:space="preserve">Below is a small number of age appropriate sensory / mindful activities that </w:t>
      </w:r>
      <w:proofErr w:type="gramStart"/>
      <w:r w:rsidRPr="00CD413B">
        <w:rPr>
          <w:sz w:val="24"/>
          <w:szCs w:val="24"/>
        </w:rPr>
        <w:t>can be done</w:t>
      </w:r>
      <w:proofErr w:type="gramEnd"/>
      <w:r w:rsidRPr="00CD413B">
        <w:rPr>
          <w:sz w:val="24"/>
          <w:szCs w:val="24"/>
        </w:rPr>
        <w:t xml:space="preserve"> during online teaching sessions.</w:t>
      </w:r>
    </w:p>
    <w:tbl>
      <w:tblPr>
        <w:tblStyle w:val="TableGrid"/>
        <w:tblW w:w="0" w:type="auto"/>
        <w:tblLook w:val="04A0" w:firstRow="1" w:lastRow="0" w:firstColumn="1" w:lastColumn="0" w:noHBand="0" w:noVBand="1"/>
      </w:tblPr>
      <w:tblGrid>
        <w:gridCol w:w="2689"/>
        <w:gridCol w:w="6327"/>
      </w:tblGrid>
      <w:tr w:rsidR="00830601" w:rsidRPr="00CD413B" w:rsidTr="00830601">
        <w:tc>
          <w:tcPr>
            <w:tcW w:w="2689" w:type="dxa"/>
          </w:tcPr>
          <w:p w:rsidR="00830601" w:rsidRPr="00CD413B" w:rsidRDefault="00830601" w:rsidP="00CD413B">
            <w:pPr>
              <w:jc w:val="center"/>
              <w:rPr>
                <w:b/>
                <w:sz w:val="24"/>
                <w:szCs w:val="24"/>
              </w:rPr>
            </w:pPr>
            <w:r w:rsidRPr="00CD413B">
              <w:rPr>
                <w:b/>
                <w:sz w:val="24"/>
                <w:szCs w:val="24"/>
              </w:rPr>
              <w:t>Name</w:t>
            </w:r>
          </w:p>
        </w:tc>
        <w:tc>
          <w:tcPr>
            <w:tcW w:w="6327" w:type="dxa"/>
          </w:tcPr>
          <w:p w:rsidR="00830601" w:rsidRPr="00CD413B" w:rsidRDefault="00830601" w:rsidP="00830601">
            <w:pPr>
              <w:jc w:val="center"/>
              <w:rPr>
                <w:b/>
                <w:sz w:val="24"/>
                <w:szCs w:val="24"/>
              </w:rPr>
            </w:pPr>
            <w:r w:rsidRPr="00CD413B">
              <w:rPr>
                <w:b/>
                <w:sz w:val="24"/>
                <w:szCs w:val="24"/>
              </w:rPr>
              <w:t>Description</w:t>
            </w:r>
          </w:p>
        </w:tc>
      </w:tr>
      <w:tr w:rsidR="00830601" w:rsidRPr="00CD413B" w:rsidTr="00830601">
        <w:tc>
          <w:tcPr>
            <w:tcW w:w="2689" w:type="dxa"/>
          </w:tcPr>
          <w:p w:rsidR="00830601" w:rsidRPr="00CD413B" w:rsidRDefault="00830601" w:rsidP="00CD413B">
            <w:pPr>
              <w:jc w:val="center"/>
              <w:rPr>
                <w:b/>
                <w:sz w:val="24"/>
                <w:szCs w:val="24"/>
              </w:rPr>
            </w:pPr>
            <w:r w:rsidRPr="00CD413B">
              <w:rPr>
                <w:b/>
                <w:sz w:val="24"/>
                <w:szCs w:val="24"/>
              </w:rPr>
              <w:t>Stand and stretch</w:t>
            </w:r>
          </w:p>
        </w:tc>
        <w:tc>
          <w:tcPr>
            <w:tcW w:w="6327" w:type="dxa"/>
          </w:tcPr>
          <w:p w:rsidR="00830601" w:rsidRPr="00CD413B" w:rsidRDefault="00830601" w:rsidP="00830601">
            <w:pPr>
              <w:rPr>
                <w:sz w:val="24"/>
                <w:szCs w:val="24"/>
              </w:rPr>
            </w:pPr>
            <w:r w:rsidRPr="00CD413B">
              <w:rPr>
                <w:sz w:val="24"/>
                <w:szCs w:val="24"/>
              </w:rPr>
              <w:t>Simply ask the students to stand up from their desks and stretch. First stretching their arms above their heads, then touching their toes.</w:t>
            </w:r>
          </w:p>
        </w:tc>
      </w:tr>
      <w:tr w:rsidR="00830601" w:rsidRPr="00CD413B" w:rsidTr="00830601">
        <w:tc>
          <w:tcPr>
            <w:tcW w:w="2689" w:type="dxa"/>
          </w:tcPr>
          <w:p w:rsidR="00830601" w:rsidRPr="00CD413B" w:rsidRDefault="00506325" w:rsidP="00CD413B">
            <w:pPr>
              <w:jc w:val="center"/>
              <w:rPr>
                <w:b/>
                <w:sz w:val="24"/>
                <w:szCs w:val="24"/>
              </w:rPr>
            </w:pPr>
            <w:r w:rsidRPr="00CD413B">
              <w:rPr>
                <w:b/>
                <w:sz w:val="24"/>
                <w:szCs w:val="24"/>
              </w:rPr>
              <w:t>Pushes</w:t>
            </w:r>
          </w:p>
        </w:tc>
        <w:tc>
          <w:tcPr>
            <w:tcW w:w="6327" w:type="dxa"/>
          </w:tcPr>
          <w:p w:rsidR="00506325" w:rsidRPr="00CD413B" w:rsidRDefault="00506325" w:rsidP="00830601">
            <w:pPr>
              <w:rPr>
                <w:sz w:val="24"/>
                <w:szCs w:val="24"/>
              </w:rPr>
            </w:pPr>
            <w:r w:rsidRPr="00CD413B">
              <w:rPr>
                <w:sz w:val="24"/>
                <w:szCs w:val="24"/>
              </w:rPr>
              <w:t xml:space="preserve">All </w:t>
            </w:r>
            <w:proofErr w:type="gramStart"/>
            <w:r w:rsidRPr="00CD413B">
              <w:rPr>
                <w:sz w:val="24"/>
                <w:szCs w:val="24"/>
              </w:rPr>
              <w:t>push based</w:t>
            </w:r>
            <w:proofErr w:type="gramEnd"/>
            <w:r w:rsidRPr="00CD413B">
              <w:rPr>
                <w:sz w:val="24"/>
                <w:szCs w:val="24"/>
              </w:rPr>
              <w:t xml:space="preserve"> exercises will give positive sensory feedback and allow for self-regulation. These include:</w:t>
            </w:r>
          </w:p>
          <w:p w:rsidR="00830601" w:rsidRPr="00CD413B" w:rsidRDefault="00506325" w:rsidP="00506325">
            <w:pPr>
              <w:pStyle w:val="ListParagraph"/>
              <w:numPr>
                <w:ilvl w:val="0"/>
                <w:numId w:val="4"/>
              </w:numPr>
              <w:rPr>
                <w:sz w:val="24"/>
                <w:szCs w:val="24"/>
              </w:rPr>
            </w:pPr>
            <w:r w:rsidRPr="00CD413B">
              <w:rPr>
                <w:sz w:val="24"/>
                <w:szCs w:val="24"/>
              </w:rPr>
              <w:t xml:space="preserve">Push ups (on toes, knees or against a wall dependent on ability) </w:t>
            </w:r>
          </w:p>
          <w:p w:rsidR="00506325" w:rsidRPr="00CD413B" w:rsidRDefault="00506325" w:rsidP="00506325">
            <w:pPr>
              <w:pStyle w:val="ListParagraph"/>
              <w:numPr>
                <w:ilvl w:val="0"/>
                <w:numId w:val="4"/>
              </w:numPr>
              <w:rPr>
                <w:sz w:val="24"/>
                <w:szCs w:val="24"/>
              </w:rPr>
            </w:pPr>
            <w:r w:rsidRPr="00CD413B">
              <w:rPr>
                <w:sz w:val="24"/>
                <w:szCs w:val="24"/>
              </w:rPr>
              <w:t>Planking activities</w:t>
            </w:r>
          </w:p>
          <w:p w:rsidR="00506325" w:rsidRPr="00CD413B" w:rsidRDefault="00506325" w:rsidP="00506325">
            <w:pPr>
              <w:pStyle w:val="ListParagraph"/>
              <w:numPr>
                <w:ilvl w:val="0"/>
                <w:numId w:val="4"/>
              </w:numPr>
              <w:rPr>
                <w:sz w:val="24"/>
                <w:szCs w:val="24"/>
              </w:rPr>
            </w:pPr>
            <w:r w:rsidRPr="00CD413B">
              <w:rPr>
                <w:sz w:val="24"/>
                <w:szCs w:val="24"/>
              </w:rPr>
              <w:t>Squeezing the hands into tight fists</w:t>
            </w:r>
          </w:p>
          <w:p w:rsidR="00506325" w:rsidRPr="00CD413B" w:rsidRDefault="00506325" w:rsidP="00506325">
            <w:pPr>
              <w:pStyle w:val="ListParagraph"/>
              <w:numPr>
                <w:ilvl w:val="0"/>
                <w:numId w:val="4"/>
              </w:numPr>
              <w:rPr>
                <w:sz w:val="24"/>
                <w:szCs w:val="24"/>
              </w:rPr>
            </w:pPr>
            <w:r w:rsidRPr="00CD413B">
              <w:rPr>
                <w:sz w:val="24"/>
                <w:szCs w:val="24"/>
              </w:rPr>
              <w:t>Pushing the palms of the hands together</w:t>
            </w:r>
          </w:p>
          <w:p w:rsidR="00506325" w:rsidRDefault="00506325" w:rsidP="00506325">
            <w:pPr>
              <w:pStyle w:val="ListParagraph"/>
              <w:numPr>
                <w:ilvl w:val="0"/>
                <w:numId w:val="4"/>
              </w:numPr>
              <w:rPr>
                <w:sz w:val="24"/>
                <w:szCs w:val="24"/>
              </w:rPr>
            </w:pPr>
            <w:r w:rsidRPr="00CD413B">
              <w:rPr>
                <w:sz w:val="24"/>
                <w:szCs w:val="24"/>
              </w:rPr>
              <w:t xml:space="preserve">Sitting on the hands and pushing </w:t>
            </w:r>
            <w:proofErr w:type="spellStart"/>
            <w:r w:rsidRPr="00CD413B">
              <w:rPr>
                <w:sz w:val="24"/>
                <w:szCs w:val="24"/>
              </w:rPr>
              <w:t>self up</w:t>
            </w:r>
            <w:proofErr w:type="spellEnd"/>
            <w:r w:rsidRPr="00CD413B">
              <w:rPr>
                <w:sz w:val="24"/>
                <w:szCs w:val="24"/>
              </w:rPr>
              <w:t xml:space="preserve"> off the chair.</w:t>
            </w:r>
          </w:p>
          <w:p w:rsidR="008B01AD" w:rsidRDefault="008B01AD" w:rsidP="008B01AD">
            <w:pPr>
              <w:pStyle w:val="ListParagraph"/>
              <w:numPr>
                <w:ilvl w:val="0"/>
                <w:numId w:val="4"/>
              </w:numPr>
              <w:rPr>
                <w:sz w:val="24"/>
                <w:szCs w:val="24"/>
              </w:rPr>
            </w:pPr>
            <w:r>
              <w:rPr>
                <w:sz w:val="24"/>
                <w:szCs w:val="24"/>
              </w:rPr>
              <w:t xml:space="preserve">Steps ups </w:t>
            </w:r>
          </w:p>
          <w:p w:rsidR="00506325" w:rsidRPr="008B01AD" w:rsidRDefault="008B01AD" w:rsidP="00830601">
            <w:pPr>
              <w:pStyle w:val="ListParagraph"/>
              <w:numPr>
                <w:ilvl w:val="0"/>
                <w:numId w:val="4"/>
              </w:numPr>
              <w:rPr>
                <w:sz w:val="24"/>
                <w:szCs w:val="24"/>
              </w:rPr>
            </w:pPr>
            <w:r>
              <w:rPr>
                <w:sz w:val="24"/>
                <w:szCs w:val="24"/>
              </w:rPr>
              <w:t>Squats</w:t>
            </w:r>
          </w:p>
        </w:tc>
      </w:tr>
      <w:tr w:rsidR="00506325" w:rsidRPr="00CD413B" w:rsidTr="00830601">
        <w:tc>
          <w:tcPr>
            <w:tcW w:w="2689" w:type="dxa"/>
          </w:tcPr>
          <w:p w:rsidR="00506325" w:rsidRPr="00CD413B" w:rsidRDefault="00506325" w:rsidP="00CD413B">
            <w:pPr>
              <w:jc w:val="center"/>
              <w:rPr>
                <w:b/>
                <w:sz w:val="24"/>
                <w:szCs w:val="24"/>
              </w:rPr>
            </w:pPr>
            <w:r w:rsidRPr="00CD413B">
              <w:rPr>
                <w:b/>
                <w:sz w:val="24"/>
                <w:szCs w:val="24"/>
              </w:rPr>
              <w:t>Pulls</w:t>
            </w:r>
          </w:p>
        </w:tc>
        <w:tc>
          <w:tcPr>
            <w:tcW w:w="6327" w:type="dxa"/>
          </w:tcPr>
          <w:p w:rsidR="00506325" w:rsidRPr="00CD413B" w:rsidRDefault="00506325" w:rsidP="00506325">
            <w:pPr>
              <w:rPr>
                <w:sz w:val="24"/>
                <w:szCs w:val="24"/>
              </w:rPr>
            </w:pPr>
            <w:r w:rsidRPr="00CD413B">
              <w:rPr>
                <w:sz w:val="24"/>
                <w:szCs w:val="24"/>
              </w:rPr>
              <w:t xml:space="preserve">All </w:t>
            </w:r>
            <w:proofErr w:type="gramStart"/>
            <w:r w:rsidRPr="00CD413B">
              <w:rPr>
                <w:sz w:val="24"/>
                <w:szCs w:val="24"/>
              </w:rPr>
              <w:t>pull based</w:t>
            </w:r>
            <w:proofErr w:type="gramEnd"/>
            <w:r w:rsidRPr="00CD413B">
              <w:rPr>
                <w:sz w:val="24"/>
                <w:szCs w:val="24"/>
              </w:rPr>
              <w:t xml:space="preserve"> exercises will give positive sensory feedback and allow for self-regulation. These include:</w:t>
            </w:r>
          </w:p>
          <w:p w:rsidR="00506325" w:rsidRPr="00CD413B" w:rsidRDefault="00506325" w:rsidP="00506325">
            <w:pPr>
              <w:pStyle w:val="ListParagraph"/>
              <w:numPr>
                <w:ilvl w:val="0"/>
                <w:numId w:val="5"/>
              </w:numPr>
              <w:rPr>
                <w:sz w:val="24"/>
                <w:szCs w:val="24"/>
              </w:rPr>
            </w:pPr>
            <w:r w:rsidRPr="00CD413B">
              <w:rPr>
                <w:sz w:val="24"/>
                <w:szCs w:val="24"/>
              </w:rPr>
              <w:t xml:space="preserve">Sitting on </w:t>
            </w:r>
            <w:r w:rsidR="00DC779B" w:rsidRPr="00CD413B">
              <w:rPr>
                <w:sz w:val="24"/>
                <w:szCs w:val="24"/>
              </w:rPr>
              <w:t xml:space="preserve">a seat </w:t>
            </w:r>
            <w:r w:rsidR="00B5512B">
              <w:rPr>
                <w:sz w:val="24"/>
                <w:szCs w:val="24"/>
              </w:rPr>
              <w:t>a</w:t>
            </w:r>
            <w:bookmarkStart w:id="0" w:name="_GoBack"/>
            <w:bookmarkEnd w:id="0"/>
            <w:r w:rsidR="00DC779B" w:rsidRPr="00CD413B">
              <w:rPr>
                <w:sz w:val="24"/>
                <w:szCs w:val="24"/>
              </w:rPr>
              <w:t>nd pulling on the legs</w:t>
            </w:r>
          </w:p>
          <w:p w:rsidR="00DC779B" w:rsidRPr="00CD413B" w:rsidRDefault="00DC779B" w:rsidP="00506325">
            <w:pPr>
              <w:pStyle w:val="ListParagraph"/>
              <w:numPr>
                <w:ilvl w:val="0"/>
                <w:numId w:val="5"/>
              </w:numPr>
              <w:rPr>
                <w:sz w:val="24"/>
                <w:szCs w:val="24"/>
              </w:rPr>
            </w:pPr>
            <w:r w:rsidRPr="00CD413B">
              <w:rPr>
                <w:sz w:val="24"/>
                <w:szCs w:val="24"/>
              </w:rPr>
              <w:t>Gripping fingers together and pulling elbows outwards</w:t>
            </w:r>
          </w:p>
          <w:p w:rsidR="00506325" w:rsidRPr="00CD413B" w:rsidRDefault="00DC779B" w:rsidP="00830601">
            <w:pPr>
              <w:pStyle w:val="ListParagraph"/>
              <w:numPr>
                <w:ilvl w:val="0"/>
                <w:numId w:val="5"/>
              </w:numPr>
              <w:rPr>
                <w:sz w:val="24"/>
                <w:szCs w:val="24"/>
              </w:rPr>
            </w:pPr>
            <w:r w:rsidRPr="00CD413B">
              <w:rPr>
                <w:sz w:val="24"/>
                <w:szCs w:val="24"/>
              </w:rPr>
              <w:t>Sitting on the floor with legs outstretched and pulling toes backwards</w:t>
            </w:r>
          </w:p>
        </w:tc>
      </w:tr>
      <w:tr w:rsidR="00830601" w:rsidRPr="00CD413B" w:rsidTr="00830601">
        <w:tc>
          <w:tcPr>
            <w:tcW w:w="2689" w:type="dxa"/>
          </w:tcPr>
          <w:p w:rsidR="00830601" w:rsidRPr="00CD413B" w:rsidRDefault="00830601" w:rsidP="00CD413B">
            <w:pPr>
              <w:jc w:val="center"/>
              <w:rPr>
                <w:b/>
                <w:sz w:val="24"/>
                <w:szCs w:val="24"/>
              </w:rPr>
            </w:pPr>
            <w:r w:rsidRPr="00CD413B">
              <w:rPr>
                <w:b/>
                <w:sz w:val="24"/>
                <w:szCs w:val="24"/>
              </w:rPr>
              <w:t>Finger exercises</w:t>
            </w:r>
          </w:p>
        </w:tc>
        <w:tc>
          <w:tcPr>
            <w:tcW w:w="6327" w:type="dxa"/>
          </w:tcPr>
          <w:p w:rsidR="00830601" w:rsidRPr="00CD413B" w:rsidRDefault="00DC779B" w:rsidP="00830601">
            <w:pPr>
              <w:rPr>
                <w:sz w:val="24"/>
                <w:szCs w:val="24"/>
              </w:rPr>
            </w:pPr>
            <w:r w:rsidRPr="00CD413B">
              <w:rPr>
                <w:sz w:val="24"/>
                <w:szCs w:val="24"/>
              </w:rPr>
              <w:t>Set students a finger exercise challenge such as:</w:t>
            </w:r>
          </w:p>
          <w:p w:rsidR="00DC779B" w:rsidRPr="00CD413B" w:rsidRDefault="00DC779B" w:rsidP="00DC779B">
            <w:pPr>
              <w:pStyle w:val="ListParagraph"/>
              <w:numPr>
                <w:ilvl w:val="0"/>
                <w:numId w:val="6"/>
              </w:numPr>
              <w:rPr>
                <w:sz w:val="24"/>
                <w:szCs w:val="24"/>
              </w:rPr>
            </w:pPr>
            <w:r w:rsidRPr="00CD413B">
              <w:rPr>
                <w:sz w:val="24"/>
                <w:szCs w:val="24"/>
              </w:rPr>
              <w:t>Placing hands face down on the desk and trying to lift the ring finger on each hand</w:t>
            </w:r>
          </w:p>
          <w:p w:rsidR="00DC779B" w:rsidRPr="00CD413B" w:rsidRDefault="00DC779B" w:rsidP="00DC779B">
            <w:pPr>
              <w:pStyle w:val="ListParagraph"/>
              <w:numPr>
                <w:ilvl w:val="0"/>
                <w:numId w:val="6"/>
              </w:numPr>
              <w:rPr>
                <w:sz w:val="24"/>
                <w:szCs w:val="24"/>
              </w:rPr>
            </w:pPr>
            <w:r w:rsidRPr="00CD413B">
              <w:rPr>
                <w:sz w:val="24"/>
                <w:szCs w:val="24"/>
              </w:rPr>
              <w:t>Placing the hands together (prayer position) and lifting each finger in turn.</w:t>
            </w:r>
          </w:p>
          <w:p w:rsidR="00DC779B" w:rsidRPr="00CD413B" w:rsidRDefault="00DC779B" w:rsidP="00DC779B">
            <w:pPr>
              <w:pStyle w:val="ListParagraph"/>
              <w:numPr>
                <w:ilvl w:val="0"/>
                <w:numId w:val="6"/>
              </w:numPr>
              <w:rPr>
                <w:sz w:val="24"/>
                <w:szCs w:val="24"/>
              </w:rPr>
            </w:pPr>
            <w:r w:rsidRPr="00CD413B">
              <w:rPr>
                <w:sz w:val="24"/>
                <w:szCs w:val="24"/>
              </w:rPr>
              <w:lastRenderedPageBreak/>
              <w:t>Placing the hands together (prayer position), then folding each finger down in turn.</w:t>
            </w:r>
          </w:p>
        </w:tc>
      </w:tr>
      <w:tr w:rsidR="00830601" w:rsidRPr="00CD413B" w:rsidTr="00830601">
        <w:tc>
          <w:tcPr>
            <w:tcW w:w="2689" w:type="dxa"/>
          </w:tcPr>
          <w:p w:rsidR="00830601" w:rsidRPr="00CD413B" w:rsidRDefault="00830601" w:rsidP="00CD413B">
            <w:pPr>
              <w:jc w:val="center"/>
              <w:rPr>
                <w:b/>
                <w:sz w:val="24"/>
                <w:szCs w:val="24"/>
              </w:rPr>
            </w:pPr>
            <w:r w:rsidRPr="00CD413B">
              <w:rPr>
                <w:b/>
                <w:sz w:val="24"/>
                <w:szCs w:val="24"/>
              </w:rPr>
              <w:lastRenderedPageBreak/>
              <w:t>Rub down</w:t>
            </w:r>
          </w:p>
        </w:tc>
        <w:tc>
          <w:tcPr>
            <w:tcW w:w="6327" w:type="dxa"/>
          </w:tcPr>
          <w:p w:rsidR="00830601" w:rsidRPr="00CD413B" w:rsidRDefault="00DC779B" w:rsidP="00830601">
            <w:pPr>
              <w:rPr>
                <w:sz w:val="24"/>
                <w:szCs w:val="24"/>
              </w:rPr>
            </w:pPr>
            <w:r w:rsidRPr="00CD413B">
              <w:rPr>
                <w:sz w:val="24"/>
                <w:szCs w:val="24"/>
              </w:rPr>
              <w:t>Using the flat of the palm, students rub firmly in small circles down each arm and down each thigh.</w:t>
            </w:r>
          </w:p>
        </w:tc>
      </w:tr>
      <w:tr w:rsidR="00830601" w:rsidRPr="00CD413B" w:rsidTr="00830601">
        <w:tc>
          <w:tcPr>
            <w:tcW w:w="2689" w:type="dxa"/>
          </w:tcPr>
          <w:p w:rsidR="00830601" w:rsidRPr="00CD413B" w:rsidRDefault="00830601" w:rsidP="00CD413B">
            <w:pPr>
              <w:jc w:val="center"/>
              <w:rPr>
                <w:b/>
                <w:sz w:val="24"/>
                <w:szCs w:val="24"/>
              </w:rPr>
            </w:pPr>
            <w:r w:rsidRPr="00CD413B">
              <w:rPr>
                <w:b/>
                <w:sz w:val="24"/>
                <w:szCs w:val="24"/>
              </w:rPr>
              <w:t>Shoulder breathing</w:t>
            </w:r>
          </w:p>
        </w:tc>
        <w:tc>
          <w:tcPr>
            <w:tcW w:w="6327" w:type="dxa"/>
          </w:tcPr>
          <w:p w:rsidR="00830601" w:rsidRPr="00CD413B" w:rsidRDefault="00DC779B" w:rsidP="00830601">
            <w:pPr>
              <w:rPr>
                <w:sz w:val="24"/>
                <w:szCs w:val="24"/>
              </w:rPr>
            </w:pPr>
            <w:r w:rsidRPr="00CD413B">
              <w:rPr>
                <w:sz w:val="24"/>
                <w:szCs w:val="24"/>
              </w:rPr>
              <w:t>Ask the students to take a deep breath in and as they do so, to raise their shoulders. Ask them to exhale and slowly lower the shoulders.</w:t>
            </w:r>
          </w:p>
        </w:tc>
      </w:tr>
      <w:tr w:rsidR="00830601" w:rsidRPr="00CD413B" w:rsidTr="00830601">
        <w:tc>
          <w:tcPr>
            <w:tcW w:w="2689" w:type="dxa"/>
          </w:tcPr>
          <w:p w:rsidR="00830601" w:rsidRPr="00CD413B" w:rsidRDefault="00830601" w:rsidP="00CD413B">
            <w:pPr>
              <w:jc w:val="center"/>
              <w:rPr>
                <w:b/>
                <w:sz w:val="24"/>
                <w:szCs w:val="24"/>
              </w:rPr>
            </w:pPr>
            <w:r w:rsidRPr="00CD413B">
              <w:rPr>
                <w:b/>
                <w:sz w:val="24"/>
                <w:szCs w:val="24"/>
              </w:rPr>
              <w:t>Muscle isolations and relaxations</w:t>
            </w:r>
          </w:p>
        </w:tc>
        <w:tc>
          <w:tcPr>
            <w:tcW w:w="6327" w:type="dxa"/>
          </w:tcPr>
          <w:p w:rsidR="00830601" w:rsidRPr="00CD413B" w:rsidRDefault="00DC779B" w:rsidP="00DC779B">
            <w:pPr>
              <w:rPr>
                <w:sz w:val="24"/>
                <w:szCs w:val="24"/>
              </w:rPr>
            </w:pPr>
            <w:r w:rsidRPr="00CD413B">
              <w:rPr>
                <w:sz w:val="24"/>
                <w:szCs w:val="24"/>
              </w:rPr>
              <w:t>Ask the student to concentrate their attention on the top of their head and to tense then relax the muscle there. Work slowly down and then back up the body, suggesting muscles for the students to tense and relax.</w:t>
            </w:r>
          </w:p>
        </w:tc>
      </w:tr>
      <w:tr w:rsidR="00830601" w:rsidRPr="00CD413B" w:rsidTr="00830601">
        <w:tc>
          <w:tcPr>
            <w:tcW w:w="2689" w:type="dxa"/>
          </w:tcPr>
          <w:p w:rsidR="00830601" w:rsidRPr="00CD413B" w:rsidRDefault="00830601" w:rsidP="00CD413B">
            <w:pPr>
              <w:jc w:val="center"/>
              <w:rPr>
                <w:b/>
                <w:sz w:val="24"/>
                <w:szCs w:val="24"/>
              </w:rPr>
            </w:pPr>
            <w:r w:rsidRPr="00CD413B">
              <w:rPr>
                <w:b/>
                <w:sz w:val="24"/>
                <w:szCs w:val="24"/>
              </w:rPr>
              <w:t>Mindful listening</w:t>
            </w:r>
          </w:p>
        </w:tc>
        <w:tc>
          <w:tcPr>
            <w:tcW w:w="6327" w:type="dxa"/>
          </w:tcPr>
          <w:p w:rsidR="00830601" w:rsidRPr="00CD413B" w:rsidRDefault="00DC779B" w:rsidP="00830601">
            <w:pPr>
              <w:rPr>
                <w:sz w:val="24"/>
                <w:szCs w:val="24"/>
              </w:rPr>
            </w:pPr>
            <w:r w:rsidRPr="00CD413B">
              <w:rPr>
                <w:sz w:val="24"/>
                <w:szCs w:val="24"/>
              </w:rPr>
              <w:t>Make sure all students are muted. Ask the students to step away from their computer and to close their eyes and listen to the sounds around them. Ask them to listen more and more deeply.</w:t>
            </w:r>
          </w:p>
        </w:tc>
      </w:tr>
      <w:tr w:rsidR="00830601" w:rsidRPr="00CD413B" w:rsidTr="00830601">
        <w:tc>
          <w:tcPr>
            <w:tcW w:w="2689" w:type="dxa"/>
          </w:tcPr>
          <w:p w:rsidR="00830601" w:rsidRPr="00CD413B" w:rsidRDefault="00DC779B" w:rsidP="00CD413B">
            <w:pPr>
              <w:jc w:val="center"/>
              <w:rPr>
                <w:b/>
                <w:sz w:val="24"/>
                <w:szCs w:val="24"/>
              </w:rPr>
            </w:pPr>
            <w:r w:rsidRPr="00CD413B">
              <w:rPr>
                <w:b/>
                <w:sz w:val="24"/>
                <w:szCs w:val="24"/>
              </w:rPr>
              <w:t>Posture adjust</w:t>
            </w:r>
          </w:p>
        </w:tc>
        <w:tc>
          <w:tcPr>
            <w:tcW w:w="6327" w:type="dxa"/>
          </w:tcPr>
          <w:p w:rsidR="00830601" w:rsidRPr="00CD413B" w:rsidRDefault="00DC779B" w:rsidP="00830601">
            <w:pPr>
              <w:rPr>
                <w:sz w:val="24"/>
                <w:szCs w:val="24"/>
              </w:rPr>
            </w:pPr>
            <w:r w:rsidRPr="00CD413B">
              <w:rPr>
                <w:sz w:val="24"/>
                <w:szCs w:val="24"/>
              </w:rPr>
              <w:t>Ask the students to become aware of their posture and the muscles it may be putting pressure on. Ask them to stretch each of these muscles and then adjust their seating position.</w:t>
            </w:r>
          </w:p>
        </w:tc>
      </w:tr>
      <w:tr w:rsidR="00830601" w:rsidRPr="00CD413B" w:rsidTr="00830601">
        <w:tc>
          <w:tcPr>
            <w:tcW w:w="2689" w:type="dxa"/>
          </w:tcPr>
          <w:p w:rsidR="00830601" w:rsidRPr="00CD413B" w:rsidRDefault="00DC779B" w:rsidP="00CD413B">
            <w:pPr>
              <w:jc w:val="center"/>
              <w:rPr>
                <w:b/>
                <w:sz w:val="24"/>
                <w:szCs w:val="24"/>
              </w:rPr>
            </w:pPr>
            <w:r w:rsidRPr="00CD413B">
              <w:rPr>
                <w:b/>
                <w:sz w:val="24"/>
                <w:szCs w:val="24"/>
              </w:rPr>
              <w:t>Owl stretches</w:t>
            </w:r>
          </w:p>
        </w:tc>
        <w:tc>
          <w:tcPr>
            <w:tcW w:w="6327" w:type="dxa"/>
          </w:tcPr>
          <w:p w:rsidR="00830601" w:rsidRPr="00CD413B" w:rsidRDefault="00DC779B" w:rsidP="00830601">
            <w:pPr>
              <w:rPr>
                <w:sz w:val="24"/>
                <w:szCs w:val="24"/>
              </w:rPr>
            </w:pPr>
            <w:r w:rsidRPr="00CD413B">
              <w:rPr>
                <w:sz w:val="24"/>
                <w:szCs w:val="24"/>
              </w:rPr>
              <w:t xml:space="preserve">Ask the student to turn their head to the right, </w:t>
            </w:r>
            <w:proofErr w:type="gramStart"/>
            <w:r w:rsidRPr="00CD413B">
              <w:rPr>
                <w:sz w:val="24"/>
                <w:szCs w:val="24"/>
              </w:rPr>
              <w:t>then</w:t>
            </w:r>
            <w:proofErr w:type="gramEnd"/>
            <w:r w:rsidRPr="00CD413B">
              <w:rPr>
                <w:sz w:val="24"/>
                <w:szCs w:val="24"/>
              </w:rPr>
              <w:t xml:space="preserve"> grip their left shoulder with their right hand, so their chin just touches their right shoulder. Inhale deeply, then as they exhale, rotate the head </w:t>
            </w:r>
            <w:proofErr w:type="gramStart"/>
            <w:r w:rsidRPr="00CD413B">
              <w:rPr>
                <w:sz w:val="24"/>
                <w:szCs w:val="24"/>
              </w:rPr>
              <w:t>slowly  across</w:t>
            </w:r>
            <w:proofErr w:type="gramEnd"/>
            <w:r w:rsidRPr="00CD413B">
              <w:rPr>
                <w:sz w:val="24"/>
                <w:szCs w:val="24"/>
              </w:rPr>
              <w:t xml:space="preserve"> the chest to the left shoulder. Repeat for the other side.</w:t>
            </w:r>
          </w:p>
        </w:tc>
      </w:tr>
    </w:tbl>
    <w:p w:rsidR="00830601" w:rsidRPr="00CD413B" w:rsidRDefault="00830601" w:rsidP="00830601">
      <w:pPr>
        <w:rPr>
          <w:sz w:val="24"/>
          <w:szCs w:val="24"/>
        </w:rPr>
      </w:pPr>
    </w:p>
    <w:p w:rsidR="00830601" w:rsidRPr="00CD413B" w:rsidRDefault="00830601" w:rsidP="00830601">
      <w:pPr>
        <w:rPr>
          <w:sz w:val="24"/>
          <w:szCs w:val="24"/>
        </w:rPr>
      </w:pPr>
    </w:p>
    <w:sectPr w:rsidR="00830601" w:rsidRPr="00CD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F58"/>
    <w:multiLevelType w:val="hybridMultilevel"/>
    <w:tmpl w:val="5AFAAE20"/>
    <w:lvl w:ilvl="0" w:tplc="87344A16">
      <w:start w:val="1"/>
      <w:numFmt w:val="bullet"/>
      <w:lvlText w:val="o"/>
      <w:lvlJc w:val="left"/>
      <w:pPr>
        <w:tabs>
          <w:tab w:val="num" w:pos="720"/>
        </w:tabs>
        <w:ind w:left="720" w:hanging="360"/>
      </w:pPr>
      <w:rPr>
        <w:rFonts w:ascii="Courier New" w:hAnsi="Courier New" w:hint="default"/>
      </w:rPr>
    </w:lvl>
    <w:lvl w:ilvl="1" w:tplc="AA5610CE" w:tentative="1">
      <w:start w:val="1"/>
      <w:numFmt w:val="bullet"/>
      <w:lvlText w:val="o"/>
      <w:lvlJc w:val="left"/>
      <w:pPr>
        <w:tabs>
          <w:tab w:val="num" w:pos="1440"/>
        </w:tabs>
        <w:ind w:left="1440" w:hanging="360"/>
      </w:pPr>
      <w:rPr>
        <w:rFonts w:ascii="Courier New" w:hAnsi="Courier New" w:hint="default"/>
      </w:rPr>
    </w:lvl>
    <w:lvl w:ilvl="2" w:tplc="309AE438" w:tentative="1">
      <w:start w:val="1"/>
      <w:numFmt w:val="bullet"/>
      <w:lvlText w:val="o"/>
      <w:lvlJc w:val="left"/>
      <w:pPr>
        <w:tabs>
          <w:tab w:val="num" w:pos="2160"/>
        </w:tabs>
        <w:ind w:left="2160" w:hanging="360"/>
      </w:pPr>
      <w:rPr>
        <w:rFonts w:ascii="Courier New" w:hAnsi="Courier New" w:hint="default"/>
      </w:rPr>
    </w:lvl>
    <w:lvl w:ilvl="3" w:tplc="C6A07130" w:tentative="1">
      <w:start w:val="1"/>
      <w:numFmt w:val="bullet"/>
      <w:lvlText w:val="o"/>
      <w:lvlJc w:val="left"/>
      <w:pPr>
        <w:tabs>
          <w:tab w:val="num" w:pos="2880"/>
        </w:tabs>
        <w:ind w:left="2880" w:hanging="360"/>
      </w:pPr>
      <w:rPr>
        <w:rFonts w:ascii="Courier New" w:hAnsi="Courier New" w:hint="default"/>
      </w:rPr>
    </w:lvl>
    <w:lvl w:ilvl="4" w:tplc="BC78FC4E" w:tentative="1">
      <w:start w:val="1"/>
      <w:numFmt w:val="bullet"/>
      <w:lvlText w:val="o"/>
      <w:lvlJc w:val="left"/>
      <w:pPr>
        <w:tabs>
          <w:tab w:val="num" w:pos="3600"/>
        </w:tabs>
        <w:ind w:left="3600" w:hanging="360"/>
      </w:pPr>
      <w:rPr>
        <w:rFonts w:ascii="Courier New" w:hAnsi="Courier New" w:hint="default"/>
      </w:rPr>
    </w:lvl>
    <w:lvl w:ilvl="5" w:tplc="CAB86FBE" w:tentative="1">
      <w:start w:val="1"/>
      <w:numFmt w:val="bullet"/>
      <w:lvlText w:val="o"/>
      <w:lvlJc w:val="left"/>
      <w:pPr>
        <w:tabs>
          <w:tab w:val="num" w:pos="4320"/>
        </w:tabs>
        <w:ind w:left="4320" w:hanging="360"/>
      </w:pPr>
      <w:rPr>
        <w:rFonts w:ascii="Courier New" w:hAnsi="Courier New" w:hint="default"/>
      </w:rPr>
    </w:lvl>
    <w:lvl w:ilvl="6" w:tplc="374CD23A" w:tentative="1">
      <w:start w:val="1"/>
      <w:numFmt w:val="bullet"/>
      <w:lvlText w:val="o"/>
      <w:lvlJc w:val="left"/>
      <w:pPr>
        <w:tabs>
          <w:tab w:val="num" w:pos="5040"/>
        </w:tabs>
        <w:ind w:left="5040" w:hanging="360"/>
      </w:pPr>
      <w:rPr>
        <w:rFonts w:ascii="Courier New" w:hAnsi="Courier New" w:hint="default"/>
      </w:rPr>
    </w:lvl>
    <w:lvl w:ilvl="7" w:tplc="8F845134" w:tentative="1">
      <w:start w:val="1"/>
      <w:numFmt w:val="bullet"/>
      <w:lvlText w:val="o"/>
      <w:lvlJc w:val="left"/>
      <w:pPr>
        <w:tabs>
          <w:tab w:val="num" w:pos="5760"/>
        </w:tabs>
        <w:ind w:left="5760" w:hanging="360"/>
      </w:pPr>
      <w:rPr>
        <w:rFonts w:ascii="Courier New" w:hAnsi="Courier New" w:hint="default"/>
      </w:rPr>
    </w:lvl>
    <w:lvl w:ilvl="8" w:tplc="CA76CA0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1EC057F"/>
    <w:multiLevelType w:val="hybridMultilevel"/>
    <w:tmpl w:val="1A8A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54555"/>
    <w:multiLevelType w:val="hybridMultilevel"/>
    <w:tmpl w:val="083A0F02"/>
    <w:lvl w:ilvl="0" w:tplc="2D7A079E">
      <w:start w:val="1"/>
      <w:numFmt w:val="bullet"/>
      <w:lvlText w:val="o"/>
      <w:lvlJc w:val="left"/>
      <w:pPr>
        <w:tabs>
          <w:tab w:val="num" w:pos="720"/>
        </w:tabs>
        <w:ind w:left="720" w:hanging="360"/>
      </w:pPr>
      <w:rPr>
        <w:rFonts w:ascii="Courier New" w:hAnsi="Courier New" w:hint="default"/>
      </w:rPr>
    </w:lvl>
    <w:lvl w:ilvl="1" w:tplc="A91C0724" w:tentative="1">
      <w:start w:val="1"/>
      <w:numFmt w:val="bullet"/>
      <w:lvlText w:val="o"/>
      <w:lvlJc w:val="left"/>
      <w:pPr>
        <w:tabs>
          <w:tab w:val="num" w:pos="1440"/>
        </w:tabs>
        <w:ind w:left="1440" w:hanging="360"/>
      </w:pPr>
      <w:rPr>
        <w:rFonts w:ascii="Courier New" w:hAnsi="Courier New" w:hint="default"/>
      </w:rPr>
    </w:lvl>
    <w:lvl w:ilvl="2" w:tplc="313E8A5A" w:tentative="1">
      <w:start w:val="1"/>
      <w:numFmt w:val="bullet"/>
      <w:lvlText w:val="o"/>
      <w:lvlJc w:val="left"/>
      <w:pPr>
        <w:tabs>
          <w:tab w:val="num" w:pos="2160"/>
        </w:tabs>
        <w:ind w:left="2160" w:hanging="360"/>
      </w:pPr>
      <w:rPr>
        <w:rFonts w:ascii="Courier New" w:hAnsi="Courier New" w:hint="default"/>
      </w:rPr>
    </w:lvl>
    <w:lvl w:ilvl="3" w:tplc="33B89820" w:tentative="1">
      <w:start w:val="1"/>
      <w:numFmt w:val="bullet"/>
      <w:lvlText w:val="o"/>
      <w:lvlJc w:val="left"/>
      <w:pPr>
        <w:tabs>
          <w:tab w:val="num" w:pos="2880"/>
        </w:tabs>
        <w:ind w:left="2880" w:hanging="360"/>
      </w:pPr>
      <w:rPr>
        <w:rFonts w:ascii="Courier New" w:hAnsi="Courier New" w:hint="default"/>
      </w:rPr>
    </w:lvl>
    <w:lvl w:ilvl="4" w:tplc="7E76F572" w:tentative="1">
      <w:start w:val="1"/>
      <w:numFmt w:val="bullet"/>
      <w:lvlText w:val="o"/>
      <w:lvlJc w:val="left"/>
      <w:pPr>
        <w:tabs>
          <w:tab w:val="num" w:pos="3600"/>
        </w:tabs>
        <w:ind w:left="3600" w:hanging="360"/>
      </w:pPr>
      <w:rPr>
        <w:rFonts w:ascii="Courier New" w:hAnsi="Courier New" w:hint="default"/>
      </w:rPr>
    </w:lvl>
    <w:lvl w:ilvl="5" w:tplc="A340475A" w:tentative="1">
      <w:start w:val="1"/>
      <w:numFmt w:val="bullet"/>
      <w:lvlText w:val="o"/>
      <w:lvlJc w:val="left"/>
      <w:pPr>
        <w:tabs>
          <w:tab w:val="num" w:pos="4320"/>
        </w:tabs>
        <w:ind w:left="4320" w:hanging="360"/>
      </w:pPr>
      <w:rPr>
        <w:rFonts w:ascii="Courier New" w:hAnsi="Courier New" w:hint="default"/>
      </w:rPr>
    </w:lvl>
    <w:lvl w:ilvl="6" w:tplc="991ADF8C" w:tentative="1">
      <w:start w:val="1"/>
      <w:numFmt w:val="bullet"/>
      <w:lvlText w:val="o"/>
      <w:lvlJc w:val="left"/>
      <w:pPr>
        <w:tabs>
          <w:tab w:val="num" w:pos="5040"/>
        </w:tabs>
        <w:ind w:left="5040" w:hanging="360"/>
      </w:pPr>
      <w:rPr>
        <w:rFonts w:ascii="Courier New" w:hAnsi="Courier New" w:hint="default"/>
      </w:rPr>
    </w:lvl>
    <w:lvl w:ilvl="7" w:tplc="ACEE9A38" w:tentative="1">
      <w:start w:val="1"/>
      <w:numFmt w:val="bullet"/>
      <w:lvlText w:val="o"/>
      <w:lvlJc w:val="left"/>
      <w:pPr>
        <w:tabs>
          <w:tab w:val="num" w:pos="5760"/>
        </w:tabs>
        <w:ind w:left="5760" w:hanging="360"/>
      </w:pPr>
      <w:rPr>
        <w:rFonts w:ascii="Courier New" w:hAnsi="Courier New" w:hint="default"/>
      </w:rPr>
    </w:lvl>
    <w:lvl w:ilvl="8" w:tplc="DC38E75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428B13C2"/>
    <w:multiLevelType w:val="hybridMultilevel"/>
    <w:tmpl w:val="6BE8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77339"/>
    <w:multiLevelType w:val="hybridMultilevel"/>
    <w:tmpl w:val="6A7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663CE"/>
    <w:multiLevelType w:val="hybridMultilevel"/>
    <w:tmpl w:val="201E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01"/>
    <w:rsid w:val="00081B35"/>
    <w:rsid w:val="00506325"/>
    <w:rsid w:val="00830601"/>
    <w:rsid w:val="008B01AD"/>
    <w:rsid w:val="00B5512B"/>
    <w:rsid w:val="00CD413B"/>
    <w:rsid w:val="00DC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DAF6"/>
  <w15:chartTrackingRefBased/>
  <w15:docId w15:val="{EBCC75B9-D3D1-4205-8C61-79D0330D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01"/>
    <w:pPr>
      <w:ind w:left="720"/>
      <w:contextualSpacing/>
    </w:pPr>
  </w:style>
  <w:style w:type="table" w:styleId="TableGrid">
    <w:name w:val="Table Grid"/>
    <w:basedOn w:val="TableNormal"/>
    <w:uiPriority w:val="39"/>
    <w:rsid w:val="0083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29">
      <w:bodyDiv w:val="1"/>
      <w:marLeft w:val="0"/>
      <w:marRight w:val="0"/>
      <w:marTop w:val="0"/>
      <w:marBottom w:val="0"/>
      <w:divBdr>
        <w:top w:val="none" w:sz="0" w:space="0" w:color="auto"/>
        <w:left w:val="none" w:sz="0" w:space="0" w:color="auto"/>
        <w:bottom w:val="none" w:sz="0" w:space="0" w:color="auto"/>
        <w:right w:val="none" w:sz="0" w:space="0" w:color="auto"/>
      </w:divBdr>
      <w:divsChild>
        <w:div w:id="1216702454">
          <w:marLeft w:val="144"/>
          <w:marRight w:val="0"/>
          <w:marTop w:val="240"/>
          <w:marBottom w:val="40"/>
          <w:divBdr>
            <w:top w:val="none" w:sz="0" w:space="0" w:color="auto"/>
            <w:left w:val="none" w:sz="0" w:space="0" w:color="auto"/>
            <w:bottom w:val="none" w:sz="0" w:space="0" w:color="auto"/>
            <w:right w:val="none" w:sz="0" w:space="0" w:color="auto"/>
          </w:divBdr>
        </w:div>
        <w:div w:id="1658875847">
          <w:marLeft w:val="144"/>
          <w:marRight w:val="0"/>
          <w:marTop w:val="240"/>
          <w:marBottom w:val="40"/>
          <w:divBdr>
            <w:top w:val="none" w:sz="0" w:space="0" w:color="auto"/>
            <w:left w:val="none" w:sz="0" w:space="0" w:color="auto"/>
            <w:bottom w:val="none" w:sz="0" w:space="0" w:color="auto"/>
            <w:right w:val="none" w:sz="0" w:space="0" w:color="auto"/>
          </w:divBdr>
        </w:div>
        <w:div w:id="1128402448">
          <w:marLeft w:val="144"/>
          <w:marRight w:val="0"/>
          <w:marTop w:val="240"/>
          <w:marBottom w:val="40"/>
          <w:divBdr>
            <w:top w:val="none" w:sz="0" w:space="0" w:color="auto"/>
            <w:left w:val="none" w:sz="0" w:space="0" w:color="auto"/>
            <w:bottom w:val="none" w:sz="0" w:space="0" w:color="auto"/>
            <w:right w:val="none" w:sz="0" w:space="0" w:color="auto"/>
          </w:divBdr>
        </w:div>
        <w:div w:id="1705906976">
          <w:marLeft w:val="144"/>
          <w:marRight w:val="0"/>
          <w:marTop w:val="240"/>
          <w:marBottom w:val="40"/>
          <w:divBdr>
            <w:top w:val="none" w:sz="0" w:space="0" w:color="auto"/>
            <w:left w:val="none" w:sz="0" w:space="0" w:color="auto"/>
            <w:bottom w:val="none" w:sz="0" w:space="0" w:color="auto"/>
            <w:right w:val="none" w:sz="0" w:space="0" w:color="auto"/>
          </w:divBdr>
        </w:div>
        <w:div w:id="1141120102">
          <w:marLeft w:val="144"/>
          <w:marRight w:val="0"/>
          <w:marTop w:val="240"/>
          <w:marBottom w:val="40"/>
          <w:divBdr>
            <w:top w:val="none" w:sz="0" w:space="0" w:color="auto"/>
            <w:left w:val="none" w:sz="0" w:space="0" w:color="auto"/>
            <w:bottom w:val="none" w:sz="0" w:space="0" w:color="auto"/>
            <w:right w:val="none" w:sz="0" w:space="0" w:color="auto"/>
          </w:divBdr>
        </w:div>
      </w:divsChild>
    </w:div>
    <w:div w:id="1137185305">
      <w:bodyDiv w:val="1"/>
      <w:marLeft w:val="0"/>
      <w:marRight w:val="0"/>
      <w:marTop w:val="0"/>
      <w:marBottom w:val="0"/>
      <w:divBdr>
        <w:top w:val="none" w:sz="0" w:space="0" w:color="auto"/>
        <w:left w:val="none" w:sz="0" w:space="0" w:color="auto"/>
        <w:bottom w:val="none" w:sz="0" w:space="0" w:color="auto"/>
        <w:right w:val="none" w:sz="0" w:space="0" w:color="auto"/>
      </w:divBdr>
      <w:divsChild>
        <w:div w:id="337465052">
          <w:marLeft w:val="144"/>
          <w:marRight w:val="0"/>
          <w:marTop w:val="240"/>
          <w:marBottom w:val="40"/>
          <w:divBdr>
            <w:top w:val="none" w:sz="0" w:space="0" w:color="auto"/>
            <w:left w:val="none" w:sz="0" w:space="0" w:color="auto"/>
            <w:bottom w:val="none" w:sz="0" w:space="0" w:color="auto"/>
            <w:right w:val="none" w:sz="0" w:space="0" w:color="auto"/>
          </w:divBdr>
        </w:div>
        <w:div w:id="2001348070">
          <w:marLeft w:val="144"/>
          <w:marRight w:val="0"/>
          <w:marTop w:val="240"/>
          <w:marBottom w:val="40"/>
          <w:divBdr>
            <w:top w:val="none" w:sz="0" w:space="0" w:color="auto"/>
            <w:left w:val="none" w:sz="0" w:space="0" w:color="auto"/>
            <w:bottom w:val="none" w:sz="0" w:space="0" w:color="auto"/>
            <w:right w:val="none" w:sz="0" w:space="0" w:color="auto"/>
          </w:divBdr>
        </w:div>
        <w:div w:id="835533665">
          <w:marLeft w:val="144"/>
          <w:marRight w:val="0"/>
          <w:marTop w:val="240"/>
          <w:marBottom w:val="40"/>
          <w:divBdr>
            <w:top w:val="none" w:sz="0" w:space="0" w:color="auto"/>
            <w:left w:val="none" w:sz="0" w:space="0" w:color="auto"/>
            <w:bottom w:val="none" w:sz="0" w:space="0" w:color="auto"/>
            <w:right w:val="none" w:sz="0" w:space="0" w:color="auto"/>
          </w:divBdr>
        </w:div>
        <w:div w:id="551354423">
          <w:marLeft w:val="144"/>
          <w:marRight w:val="0"/>
          <w:marTop w:val="240"/>
          <w:marBottom w:val="40"/>
          <w:divBdr>
            <w:top w:val="none" w:sz="0" w:space="0" w:color="auto"/>
            <w:left w:val="none" w:sz="0" w:space="0" w:color="auto"/>
            <w:bottom w:val="none" w:sz="0" w:space="0" w:color="auto"/>
            <w:right w:val="none" w:sz="0" w:space="0" w:color="auto"/>
          </w:divBdr>
        </w:div>
        <w:div w:id="205091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DB2637A56C40B1BD867186321DD8" ma:contentTypeVersion="12" ma:contentTypeDescription="Create a new document." ma:contentTypeScope="" ma:versionID="282975d7a2e7677dcfc5fa1dc88a39b2">
  <xsd:schema xmlns:xsd="http://www.w3.org/2001/XMLSchema" xmlns:xs="http://www.w3.org/2001/XMLSchema" xmlns:p="http://schemas.microsoft.com/office/2006/metadata/properties" xmlns:ns2="2132935e-4639-4d0a-b4d6-abb2365b4e7e" xmlns:ns3="54bbc0e6-5e8f-463d-abc4-5eb2aeed4574" targetNamespace="http://schemas.microsoft.com/office/2006/metadata/properties" ma:root="true" ma:fieldsID="c393943360ce9c6060f759cd1592ff2f" ns2:_="" ns3:_="">
    <xsd:import namespace="2132935e-4639-4d0a-b4d6-abb2365b4e7e"/>
    <xsd:import namespace="54bbc0e6-5e8f-463d-abc4-5eb2aeed45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935e-4639-4d0a-b4d6-abb2365b4e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bc0e6-5e8f-463d-abc4-5eb2aeed457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8D1A0-C147-47D2-BA76-8A36564BFDFF}"/>
</file>

<file path=customXml/itemProps2.xml><?xml version="1.0" encoding="utf-8"?>
<ds:datastoreItem xmlns:ds="http://schemas.openxmlformats.org/officeDocument/2006/customXml" ds:itemID="{FA9A2732-C740-46CC-8A66-D73C98F8126F}"/>
</file>

<file path=customXml/itemProps3.xml><?xml version="1.0" encoding="utf-8"?>
<ds:datastoreItem xmlns:ds="http://schemas.openxmlformats.org/officeDocument/2006/customXml" ds:itemID="{DCB67490-0239-4332-932D-0B10495737A4}"/>
</file>

<file path=docProps/app.xml><?xml version="1.0" encoding="utf-8"?>
<Properties xmlns="http://schemas.openxmlformats.org/officeDocument/2006/extended-properties" xmlns:vt="http://schemas.openxmlformats.org/officeDocument/2006/docPropsVTypes">
  <Template>Normal</Template>
  <TotalTime>295</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Griffiths</dc:creator>
  <cp:keywords/>
  <dc:description/>
  <cp:lastModifiedBy>E Griffiths</cp:lastModifiedBy>
  <cp:revision>3</cp:revision>
  <dcterms:created xsi:type="dcterms:W3CDTF">2021-01-12T17:04:00Z</dcterms:created>
  <dcterms:modified xsi:type="dcterms:W3CDTF">2021-01-26T15:47:00Z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0x010100EE70DB2637A56C40B1BD867186321DD8</vt:lpwstr>
  </property>
</Properties>
</file>