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8461" w14:textId="77777777" w:rsidR="00163F7F" w:rsidRDefault="00163F7F" w:rsidP="007D4DDE">
      <w:pPr>
        <w:jc w:val="center"/>
        <w:rPr>
          <w:b/>
          <w:sz w:val="36"/>
        </w:rPr>
      </w:pPr>
      <w:r w:rsidRPr="00727F12">
        <w:rPr>
          <w:b/>
          <w:sz w:val="36"/>
        </w:rPr>
        <w:t>Advice for Event Organisers</w:t>
      </w:r>
    </w:p>
    <w:p w14:paraId="360A2E18" w14:textId="77777777" w:rsidR="00601D45" w:rsidRPr="00E719AC" w:rsidRDefault="00601D45" w:rsidP="00601D45">
      <w:r>
        <w:t xml:space="preserve">The role of SAG is to provide advice to </w:t>
      </w:r>
      <w:r w:rsidR="002006FB">
        <w:t>individuals and organisations planning a public event. The advice is in addition to any legal requirements and government guidance. The recommendations given by SAG are advisory only and it is for the event organiser to take such steps that are necessary to ensure an event is undertaken safely. SAG no</w:t>
      </w:r>
      <w:r w:rsidR="00D74461">
        <w:t>r</w:t>
      </w:r>
      <w:r w:rsidR="002006FB">
        <w:t xml:space="preserve"> any of its constituent members or their respective organisations accept any liability for the safety of events planned with the assistance of this document. </w:t>
      </w:r>
    </w:p>
    <w:p w14:paraId="21B48464" w14:textId="77777777" w:rsidR="006540D6" w:rsidRDefault="006540D6" w:rsidP="006540D6">
      <w:pPr>
        <w:jc w:val="center"/>
      </w:pPr>
      <w:r w:rsidRPr="00084D55">
        <w:t xml:space="preserve">For the latest version of this document, visit </w:t>
      </w:r>
      <w:hyperlink r:id="rId12" w:history="1">
        <w:r w:rsidR="002D5A45" w:rsidRPr="00084D55">
          <w:rPr>
            <w:rStyle w:val="Hyperlink"/>
          </w:rPr>
          <w:t>www.wolverhampton.gov.uk/pesag</w:t>
        </w:r>
      </w:hyperlink>
      <w:r w:rsidRPr="00084D55">
        <w:t>.</w:t>
      </w:r>
    </w:p>
    <w:p w14:paraId="027C7AF3" w14:textId="77777777" w:rsidR="00D400D5" w:rsidRDefault="00D400D5" w:rsidP="00627281">
      <w:pPr>
        <w:pStyle w:val="Heading1"/>
      </w:pPr>
      <w:r>
        <w:t>General Advice</w:t>
      </w:r>
    </w:p>
    <w:p w14:paraId="7C857AFD" w14:textId="77777777" w:rsidR="005622F1" w:rsidRDefault="005622F1" w:rsidP="005622F1">
      <w:pPr>
        <w:rPr>
          <w:rFonts w:cs="Arial"/>
        </w:rPr>
      </w:pPr>
      <w:r>
        <w:rPr>
          <w:rFonts w:cs="Arial"/>
        </w:rPr>
        <w:t xml:space="preserve">The Purple Guide – please </w:t>
      </w:r>
      <w:hyperlink r:id="rId13" w:history="1">
        <w:r w:rsidRPr="00856D6C">
          <w:rPr>
            <w:rStyle w:val="Hyperlink"/>
            <w:rFonts w:cs="Arial"/>
          </w:rPr>
          <w:t>click here</w:t>
        </w:r>
      </w:hyperlink>
    </w:p>
    <w:p w14:paraId="27CC3D64" w14:textId="77777777" w:rsidR="00D400D5" w:rsidRDefault="00D400D5" w:rsidP="00D400D5">
      <w:pPr>
        <w:rPr>
          <w:rFonts w:cs="Arial"/>
        </w:rPr>
      </w:pPr>
      <w:r>
        <w:rPr>
          <w:rFonts w:cs="Arial"/>
        </w:rPr>
        <w:t>The Health and Safety Executive</w:t>
      </w:r>
      <w:r w:rsidR="005622F1">
        <w:rPr>
          <w:rFonts w:cs="Arial"/>
        </w:rPr>
        <w:t>’s events guidance</w:t>
      </w:r>
      <w:r w:rsidR="00856D6C">
        <w:rPr>
          <w:rFonts w:cs="Arial"/>
        </w:rPr>
        <w:t xml:space="preserve"> – please </w:t>
      </w:r>
      <w:hyperlink r:id="rId14" w:history="1">
        <w:r w:rsidR="00856D6C" w:rsidRPr="00856D6C">
          <w:rPr>
            <w:rStyle w:val="Hyperlink"/>
            <w:rFonts w:cs="Arial"/>
          </w:rPr>
          <w:t>click here</w:t>
        </w:r>
      </w:hyperlink>
    </w:p>
    <w:p w14:paraId="615BEB16" w14:textId="77777777" w:rsidR="00627281" w:rsidRDefault="00627281" w:rsidP="00627281">
      <w:pPr>
        <w:pStyle w:val="Heading1"/>
      </w:pPr>
      <w:r>
        <w:t>Advertising</w:t>
      </w:r>
    </w:p>
    <w:p w14:paraId="1E5688F4" w14:textId="77777777" w:rsidR="00325FCA" w:rsidRDefault="00AC16A0" w:rsidP="00E22FA2">
      <w:r>
        <w:t>If you want to advertise your event</w:t>
      </w:r>
      <w:r w:rsidR="00325FCA">
        <w:t xml:space="preserve"> on public land</w:t>
      </w:r>
      <w:r>
        <w:t xml:space="preserve">, you will need </w:t>
      </w:r>
      <w:r w:rsidR="00325FCA">
        <w:t>permission from the council. Permission will only be granted to advertise events for up to seven days prior to the event. If you do not obtain permission, the advertisements will be treated as illegal flyposting and you may be prosecuted (more info at:</w:t>
      </w:r>
      <w:r w:rsidR="00325FCA" w:rsidRPr="00325FCA">
        <w:t xml:space="preserve"> </w:t>
      </w:r>
      <w:hyperlink r:id="rId15" w:history="1">
        <w:r w:rsidR="00325FCA" w:rsidRPr="00BF6703">
          <w:rPr>
            <w:rStyle w:val="Hyperlink"/>
          </w:rPr>
          <w:t>http://www.wolverhampton.gov.uk/article/12390/Flyposting</w:t>
        </w:r>
      </w:hyperlink>
      <w:r w:rsidR="00325FCA">
        <w:t>).</w:t>
      </w:r>
    </w:p>
    <w:p w14:paraId="78D0C9EF" w14:textId="77777777" w:rsidR="00AC16A0" w:rsidRPr="00325FCA" w:rsidRDefault="00325FCA" w:rsidP="00E22FA2">
      <w:r>
        <w:t xml:space="preserve">To request permission for advertising on public land, please </w:t>
      </w:r>
      <w:r w:rsidR="001D5236">
        <w:t xml:space="preserve">contact Planning via </w:t>
      </w:r>
      <w:hyperlink r:id="rId16" w:history="1">
        <w:r w:rsidR="00390F54" w:rsidRPr="00BF6703">
          <w:rPr>
            <w:rStyle w:val="Hyperlink"/>
          </w:rPr>
          <w:t>Planning@wolverhampton.gov.uk</w:t>
        </w:r>
      </w:hyperlink>
      <w:r w:rsidR="00390F54">
        <w:t xml:space="preserve"> </w:t>
      </w:r>
    </w:p>
    <w:p w14:paraId="7CDFD918" w14:textId="77777777" w:rsidR="00AC16A0" w:rsidRPr="00AC16A0" w:rsidRDefault="00AC16A0" w:rsidP="00E22FA2">
      <w:pPr>
        <w:rPr>
          <w:b/>
        </w:rPr>
      </w:pPr>
      <w:r w:rsidRPr="00AC16A0">
        <w:rPr>
          <w:b/>
        </w:rPr>
        <w:t>City Centre</w:t>
      </w:r>
    </w:p>
    <w:p w14:paraId="329876EA" w14:textId="77777777" w:rsidR="00E22FA2" w:rsidRDefault="00E22FA2" w:rsidP="00E22FA2">
      <w:r>
        <w:t xml:space="preserve">If you want to hand out </w:t>
      </w:r>
      <w:r w:rsidR="007D4DDE">
        <w:t>flyers</w:t>
      </w:r>
      <w:r>
        <w:t xml:space="preserve"> </w:t>
      </w:r>
      <w:r w:rsidR="007D4DDE">
        <w:t xml:space="preserve">to promote your event </w:t>
      </w:r>
      <w:r>
        <w:t>in the City centre,</w:t>
      </w:r>
      <w:r w:rsidR="007D4DDE">
        <w:t xml:space="preserve"> i.e. within the ring-roads,</w:t>
      </w:r>
      <w:r>
        <w:t xml:space="preserve"> you will need to apply for consent. This is </w:t>
      </w:r>
      <w:r w:rsidRPr="00E22FA2">
        <w:t>to limit the amount of paper waste thrown on the pavement and pedestrianised areas.</w:t>
      </w:r>
      <w:r w:rsidR="007D4DDE">
        <w:t xml:space="preserve"> </w:t>
      </w:r>
    </w:p>
    <w:p w14:paraId="1E16B8F7" w14:textId="77777777" w:rsidR="00627281" w:rsidRDefault="00627281" w:rsidP="00627281">
      <w:r>
        <w:t>For more information and to apply for consent,</w:t>
      </w:r>
      <w:r w:rsidR="00E22FA2">
        <w:t xml:space="preserve"> please</w:t>
      </w:r>
      <w:r>
        <w:t xml:space="preserve"> </w:t>
      </w:r>
      <w:hyperlink r:id="rId17" w:history="1">
        <w:r w:rsidRPr="00627281">
          <w:rPr>
            <w:rStyle w:val="Hyperlink"/>
          </w:rPr>
          <w:t>click here</w:t>
        </w:r>
      </w:hyperlink>
      <w:r>
        <w:t>.</w:t>
      </w:r>
    </w:p>
    <w:p w14:paraId="68C299EB" w14:textId="77777777" w:rsidR="001D479B" w:rsidRDefault="009B2684" w:rsidP="009B2684">
      <w:pPr>
        <w:pStyle w:val="Heading1"/>
      </w:pPr>
      <w:r w:rsidRPr="009B2684">
        <w:t>Alcohol</w:t>
      </w:r>
    </w:p>
    <w:p w14:paraId="0C97C370" w14:textId="77777777" w:rsidR="0037487D" w:rsidRDefault="00A67E98" w:rsidP="00A67E98">
      <w:r>
        <w:t>To sell alcohol at an event you will need either</w:t>
      </w:r>
      <w:r w:rsidR="0037487D">
        <w:t>:</w:t>
      </w:r>
    </w:p>
    <w:p w14:paraId="353144DA" w14:textId="77777777" w:rsidR="0037487D" w:rsidRDefault="0037487D" w:rsidP="0037487D">
      <w:pPr>
        <w:pStyle w:val="ListParagraph"/>
        <w:numPr>
          <w:ilvl w:val="0"/>
          <w:numId w:val="11"/>
        </w:numPr>
      </w:pPr>
      <w:r>
        <w:t>A</w:t>
      </w:r>
      <w:r w:rsidRPr="0037487D">
        <w:t xml:space="preserve"> premises licence with a designated premises supervisor</w:t>
      </w:r>
      <w:r w:rsidR="00C40CE9">
        <w:t xml:space="preserve"> who holds a personal licence</w:t>
      </w:r>
    </w:p>
    <w:p w14:paraId="3E2B3CA2" w14:textId="77777777" w:rsidR="0037487D" w:rsidRDefault="0037487D" w:rsidP="0037487D">
      <w:pPr>
        <w:pStyle w:val="ListParagraph"/>
        <w:ind w:left="788"/>
      </w:pPr>
      <w:r>
        <w:t>or</w:t>
      </w:r>
    </w:p>
    <w:p w14:paraId="1BC1D9BC" w14:textId="77777777" w:rsidR="0037487D" w:rsidRDefault="0037487D" w:rsidP="0037487D">
      <w:pPr>
        <w:pStyle w:val="ListParagraph"/>
        <w:numPr>
          <w:ilvl w:val="0"/>
          <w:numId w:val="11"/>
        </w:numPr>
      </w:pPr>
      <w:r w:rsidRPr="0037487D">
        <w:t>to serve</w:t>
      </w:r>
      <w:r>
        <w:t xml:space="preserve"> a Temporary Event Notice (TEN)</w:t>
      </w:r>
    </w:p>
    <w:p w14:paraId="76CAD4B0" w14:textId="77777777" w:rsidR="009B2684" w:rsidRDefault="009B2684" w:rsidP="009B2684">
      <w:r>
        <w:t xml:space="preserve">You will need a </w:t>
      </w:r>
      <w:r w:rsidR="005C217F">
        <w:t>personal licence and</w:t>
      </w:r>
      <w:r w:rsidR="00C64937">
        <w:t xml:space="preserve"> a</w:t>
      </w:r>
      <w:r w:rsidR="005C217F">
        <w:t xml:space="preserve"> </w:t>
      </w:r>
      <w:r w:rsidR="00A67E98">
        <w:t>premises licence</w:t>
      </w:r>
      <w:r>
        <w:t xml:space="preserve"> for events:</w:t>
      </w:r>
    </w:p>
    <w:p w14:paraId="5E4E6A82" w14:textId="77777777" w:rsidR="009B2684" w:rsidRDefault="009B2684" w:rsidP="009B2684">
      <w:pPr>
        <w:pStyle w:val="ListParagraph"/>
        <w:numPr>
          <w:ilvl w:val="0"/>
          <w:numId w:val="2"/>
        </w:numPr>
      </w:pPr>
      <w:r>
        <w:t>Longer than 168 hours (7 days)</w:t>
      </w:r>
    </w:p>
    <w:p w14:paraId="0158DFC3" w14:textId="77777777" w:rsidR="009B2684" w:rsidRDefault="009B2684" w:rsidP="009B2684">
      <w:pPr>
        <w:pStyle w:val="ListParagraph"/>
      </w:pPr>
      <w:r>
        <w:t>or</w:t>
      </w:r>
    </w:p>
    <w:p w14:paraId="498CE9D8" w14:textId="77777777" w:rsidR="009B2684" w:rsidRDefault="009B2684" w:rsidP="009B2684">
      <w:pPr>
        <w:pStyle w:val="ListParagraph"/>
        <w:numPr>
          <w:ilvl w:val="0"/>
          <w:numId w:val="2"/>
        </w:numPr>
      </w:pPr>
      <w:r>
        <w:t xml:space="preserve">Where there will be </w:t>
      </w:r>
      <w:r w:rsidRPr="009B2684">
        <w:t>more than 499 people at any one time (including staff)</w:t>
      </w:r>
    </w:p>
    <w:p w14:paraId="3DF3F18A" w14:textId="77777777" w:rsidR="0037487D" w:rsidRDefault="0037487D" w:rsidP="0068244D">
      <w:pPr>
        <w:ind w:left="360"/>
      </w:pPr>
      <w:r>
        <w:lastRenderedPageBreak/>
        <w:t xml:space="preserve">To apply for a personal licence, please </w:t>
      </w:r>
      <w:hyperlink r:id="rId18" w:history="1">
        <w:r w:rsidRPr="004342C5">
          <w:rPr>
            <w:rStyle w:val="Hyperlink"/>
          </w:rPr>
          <w:t>click here</w:t>
        </w:r>
      </w:hyperlink>
      <w:r>
        <w:t>. Once you have a personal licence, you can be the designated premises supervisor on a premises licence.</w:t>
      </w:r>
    </w:p>
    <w:p w14:paraId="528619EB" w14:textId="77777777" w:rsidR="004342C5" w:rsidRDefault="004342C5" w:rsidP="0068244D">
      <w:pPr>
        <w:ind w:left="360"/>
      </w:pPr>
      <w:r>
        <w:t xml:space="preserve">To apply for a premises licence, please </w:t>
      </w:r>
      <w:hyperlink r:id="rId19" w:history="1">
        <w:r w:rsidRPr="004342C5">
          <w:rPr>
            <w:rStyle w:val="Hyperlink"/>
          </w:rPr>
          <w:t>click here</w:t>
        </w:r>
      </w:hyperlink>
      <w:r>
        <w:t>.</w:t>
      </w:r>
    </w:p>
    <w:p w14:paraId="7D9D1D97" w14:textId="77777777" w:rsidR="009B2684" w:rsidRDefault="009B2684" w:rsidP="009B2684">
      <w:r>
        <w:t xml:space="preserve">For any other events, you need to </w:t>
      </w:r>
      <w:r w:rsidR="003376FF">
        <w:t>serve</w:t>
      </w:r>
      <w:r>
        <w:t xml:space="preserve"> a </w:t>
      </w:r>
      <w:r w:rsidRPr="004342C5">
        <w:t>Temporary Event Notice</w:t>
      </w:r>
      <w:r w:rsidR="003F7D32">
        <w:t>.</w:t>
      </w:r>
    </w:p>
    <w:p w14:paraId="0F85262A" w14:textId="77777777" w:rsidR="004342C5" w:rsidRPr="009B2684" w:rsidRDefault="004342C5" w:rsidP="0068244D">
      <w:pPr>
        <w:ind w:left="360"/>
      </w:pPr>
      <w:r>
        <w:t xml:space="preserve">To </w:t>
      </w:r>
      <w:r w:rsidR="003F7D32">
        <w:t>serve</w:t>
      </w:r>
      <w:r>
        <w:t xml:space="preserve"> a Temporary Event Notice, please </w:t>
      </w:r>
      <w:hyperlink r:id="rId20" w:history="1">
        <w:r w:rsidRPr="0074150E">
          <w:rPr>
            <w:rStyle w:val="Hyperlink"/>
          </w:rPr>
          <w:t>click here</w:t>
        </w:r>
      </w:hyperlink>
      <w:r>
        <w:t xml:space="preserve">. </w:t>
      </w:r>
    </w:p>
    <w:p w14:paraId="0215D9ED" w14:textId="77777777" w:rsidR="00846A57" w:rsidRDefault="00846A57" w:rsidP="009B2684">
      <w:pPr>
        <w:pStyle w:val="Heading1"/>
      </w:pPr>
      <w:r>
        <w:t>Animals</w:t>
      </w:r>
    </w:p>
    <w:p w14:paraId="1B560336" w14:textId="77777777" w:rsidR="00C8193B" w:rsidRDefault="00DC1E2B" w:rsidP="00DC1E2B">
      <w:r>
        <w:t>If</w:t>
      </w:r>
      <w:r w:rsidR="00A97457">
        <w:t xml:space="preserve"> you are exhibiting performing animals, the person providing the animals must register with City of Wolverhampton Council. </w:t>
      </w:r>
    </w:p>
    <w:p w14:paraId="4DC5E53E" w14:textId="77777777" w:rsidR="00DC1E2B" w:rsidRPr="00DC1E2B" w:rsidRDefault="00A97457" w:rsidP="00DC1E2B">
      <w:r>
        <w:t>For</w:t>
      </w:r>
      <w:r w:rsidR="00C8193B">
        <w:t xml:space="preserve"> guidance and</w:t>
      </w:r>
      <w:r>
        <w:t xml:space="preserve"> more information, </w:t>
      </w:r>
      <w:r w:rsidR="00C8193B">
        <w:t>please</w:t>
      </w:r>
      <w:r w:rsidR="002C5007">
        <w:t xml:space="preserve"> </w:t>
      </w:r>
      <w:hyperlink r:id="rId21" w:history="1">
        <w:r w:rsidR="002C5007" w:rsidRPr="002C5007">
          <w:rPr>
            <w:rStyle w:val="Hyperlink"/>
          </w:rPr>
          <w:t>click here</w:t>
        </w:r>
      </w:hyperlink>
      <w:r>
        <w:t xml:space="preserve">. </w:t>
      </w:r>
    </w:p>
    <w:p w14:paraId="3BF855F6" w14:textId="77777777" w:rsidR="00627281" w:rsidRDefault="00F67619" w:rsidP="009B2684">
      <w:pPr>
        <w:pStyle w:val="Heading1"/>
      </w:pPr>
      <w:r>
        <w:t>Bonfires</w:t>
      </w:r>
    </w:p>
    <w:p w14:paraId="4106A16C" w14:textId="77777777" w:rsidR="00BA50DE" w:rsidRDefault="00A337E6" w:rsidP="00F67619">
      <w:r>
        <w:t xml:space="preserve">You do not need a licence to organise a bonfire, but </w:t>
      </w:r>
      <w:r w:rsidR="00203B93">
        <w:t xml:space="preserve">you should thoroughly consider the hazards </w:t>
      </w:r>
      <w:r>
        <w:t>of a bonfire in your risk assessment.</w:t>
      </w:r>
    </w:p>
    <w:p w14:paraId="366B8B05" w14:textId="77777777" w:rsidR="00A337E6" w:rsidRDefault="00A337E6" w:rsidP="00F67619">
      <w:r>
        <w:t xml:space="preserve">You can view bonfire safety advice from the UK Fire Service by </w:t>
      </w:r>
      <w:hyperlink r:id="rId22" w:history="1">
        <w:r w:rsidRPr="00A337E6">
          <w:rPr>
            <w:rStyle w:val="Hyperlink"/>
          </w:rPr>
          <w:t>clicking here</w:t>
        </w:r>
      </w:hyperlink>
      <w:r>
        <w:t>.</w:t>
      </w:r>
    </w:p>
    <w:p w14:paraId="56C1100A" w14:textId="77777777" w:rsidR="00F67619" w:rsidRDefault="00A337E6" w:rsidP="00F67619">
      <w:pPr>
        <w:rPr>
          <w:rStyle w:val="Hyperlink"/>
          <w:color w:val="auto"/>
          <w:u w:val="none"/>
        </w:rPr>
      </w:pPr>
      <w:r w:rsidRPr="00A337E6">
        <w:t>City</w:t>
      </w:r>
      <w:r w:rsidRPr="00A337E6">
        <w:rPr>
          <w:rStyle w:val="Hyperlink"/>
          <w:color w:val="auto"/>
          <w:u w:val="none"/>
        </w:rPr>
        <w:t xml:space="preserve"> of </w:t>
      </w:r>
      <w:r>
        <w:rPr>
          <w:rStyle w:val="Hyperlink"/>
          <w:color w:val="auto"/>
          <w:u w:val="none"/>
        </w:rPr>
        <w:t xml:space="preserve">Wolverhampton Council also has advice on bonfires, which you can view by </w:t>
      </w:r>
      <w:hyperlink r:id="rId23" w:history="1">
        <w:r w:rsidRPr="00A337E6">
          <w:rPr>
            <w:rStyle w:val="Hyperlink"/>
          </w:rPr>
          <w:t>clicking here</w:t>
        </w:r>
      </w:hyperlink>
      <w:r>
        <w:rPr>
          <w:rStyle w:val="Hyperlink"/>
          <w:color w:val="auto"/>
          <w:u w:val="none"/>
        </w:rPr>
        <w:t>.</w:t>
      </w:r>
    </w:p>
    <w:p w14:paraId="47912593" w14:textId="77777777" w:rsidR="00856D6C" w:rsidRDefault="00856D6C" w:rsidP="00856D6C">
      <w:r>
        <w:t xml:space="preserve">You access guidance </w:t>
      </w:r>
      <w:r w:rsidRPr="00FF634A">
        <w:t>about completing a fire safety risk assessment</w:t>
      </w:r>
      <w:r>
        <w:t xml:space="preserve"> by </w:t>
      </w:r>
      <w:hyperlink r:id="rId24" w:history="1">
        <w:r w:rsidRPr="00FF634A">
          <w:rPr>
            <w:rStyle w:val="Hyperlink"/>
          </w:rPr>
          <w:t>clicking here</w:t>
        </w:r>
      </w:hyperlink>
      <w:r>
        <w:t>.</w:t>
      </w:r>
    </w:p>
    <w:p w14:paraId="265B5F5B" w14:textId="77777777" w:rsidR="004717F4" w:rsidRDefault="004717F4" w:rsidP="004717F4">
      <w:pPr>
        <w:pStyle w:val="Heading1"/>
      </w:pPr>
      <w:r>
        <w:t>Bouncy castle and other inflatables</w:t>
      </w:r>
    </w:p>
    <w:p w14:paraId="1A65EF91" w14:textId="77777777" w:rsidR="004717F4" w:rsidRDefault="004717F4" w:rsidP="004717F4">
      <w:r>
        <w:t>If there will be a bouncy castle or other inflatable at your event, you must ensure that the suppliers have adequate insurance.</w:t>
      </w:r>
      <w:r w:rsidR="0068244D">
        <w:t xml:space="preserve"> </w:t>
      </w:r>
    </w:p>
    <w:p w14:paraId="53A4486B" w14:textId="77777777" w:rsidR="00C64DBA" w:rsidRDefault="00C64DBA" w:rsidP="004717F4">
      <w:r>
        <w:t xml:space="preserve">You can view guidance from the Health and Safety Executive by </w:t>
      </w:r>
      <w:hyperlink r:id="rId25" w:anchor="utm_source=govdelivery&amp;utm_medium=email&amp;utm_campaign=inflatables&amp;utm_term=fairgrounds-section&amp;utm_content=updated-webpage" w:history="1">
        <w:r w:rsidRPr="00C64DBA">
          <w:rPr>
            <w:rStyle w:val="Hyperlink"/>
          </w:rPr>
          <w:t>clicking here</w:t>
        </w:r>
      </w:hyperlink>
      <w:r>
        <w:t>.</w:t>
      </w:r>
    </w:p>
    <w:p w14:paraId="607B1A4B" w14:textId="77777777" w:rsidR="0031405A" w:rsidRDefault="0031405A" w:rsidP="009B2684">
      <w:pPr>
        <w:pStyle w:val="Heading1"/>
      </w:pPr>
      <w:r>
        <w:t>Boxing</w:t>
      </w:r>
      <w:r w:rsidR="00A337E6">
        <w:t>,</w:t>
      </w:r>
      <w:r>
        <w:t xml:space="preserve"> wrestling</w:t>
      </w:r>
      <w:r w:rsidR="00622700">
        <w:t xml:space="preserve"> or mixed martial arts</w:t>
      </w:r>
    </w:p>
    <w:p w14:paraId="6DAC9EE3" w14:textId="77777777" w:rsidR="0037487D" w:rsidRDefault="0037487D" w:rsidP="0037487D">
      <w:r>
        <w:t>If your event is not covered by a premises licence</w:t>
      </w:r>
      <w:r w:rsidR="006E5C57">
        <w:t xml:space="preserve"> which permits the display of these sports</w:t>
      </w:r>
      <w:r>
        <w:t xml:space="preserve">, you will need to serve a </w:t>
      </w:r>
      <w:r w:rsidRPr="004342C5">
        <w:t>Temporary Event Notice</w:t>
      </w:r>
      <w:r>
        <w:t xml:space="preserve"> to display any of these activities at your event.</w:t>
      </w:r>
    </w:p>
    <w:p w14:paraId="12585D09" w14:textId="77777777" w:rsidR="006E5C57" w:rsidRDefault="006E5C57" w:rsidP="006E5C57">
      <w:r>
        <w:t xml:space="preserve">To apply for a premises licence, please </w:t>
      </w:r>
      <w:hyperlink r:id="rId26" w:history="1">
        <w:r w:rsidRPr="004342C5">
          <w:rPr>
            <w:rStyle w:val="Hyperlink"/>
          </w:rPr>
          <w:t>click here</w:t>
        </w:r>
      </w:hyperlink>
      <w:r>
        <w:t>.</w:t>
      </w:r>
    </w:p>
    <w:p w14:paraId="62F5CB67" w14:textId="77777777" w:rsidR="00A337E6" w:rsidRPr="009B2684" w:rsidRDefault="00A337E6" w:rsidP="00A337E6">
      <w:r>
        <w:t xml:space="preserve">To serve a Temporary Event Notice, please </w:t>
      </w:r>
      <w:hyperlink r:id="rId27" w:history="1">
        <w:r w:rsidRPr="0074150E">
          <w:rPr>
            <w:rStyle w:val="Hyperlink"/>
          </w:rPr>
          <w:t>click here</w:t>
        </w:r>
      </w:hyperlink>
      <w:r>
        <w:t xml:space="preserve">. </w:t>
      </w:r>
    </w:p>
    <w:p w14:paraId="0A8923E9" w14:textId="77777777" w:rsidR="00C8193B" w:rsidRDefault="00C8193B" w:rsidP="009B2684">
      <w:pPr>
        <w:pStyle w:val="Heading1"/>
      </w:pPr>
      <w:r>
        <w:t>Children performing</w:t>
      </w:r>
    </w:p>
    <w:p w14:paraId="4A334DED" w14:textId="77777777" w:rsidR="003C3222" w:rsidRDefault="003C3222" w:rsidP="00C8193B">
      <w:r>
        <w:t>If children will be performing</w:t>
      </w:r>
      <w:r w:rsidR="00134C0B">
        <w:t xml:space="preserve">, you may need a child performance licence. To check if this will apply to your event, please visit page nine of the National Network for Child Employment and Entertainment’s guide to child performance licensing by </w:t>
      </w:r>
      <w:hyperlink r:id="rId28" w:history="1">
        <w:r w:rsidR="00134C0B" w:rsidRPr="00134C0B">
          <w:rPr>
            <w:rStyle w:val="Hyperlink"/>
          </w:rPr>
          <w:t>clicking here</w:t>
        </w:r>
      </w:hyperlink>
      <w:r w:rsidR="00134C0B">
        <w:t>.</w:t>
      </w:r>
    </w:p>
    <w:p w14:paraId="2D41645A" w14:textId="77777777" w:rsidR="00C8193B" w:rsidRPr="00C8193B" w:rsidRDefault="00C8193B" w:rsidP="00C8193B">
      <w:r>
        <w:t>To</w:t>
      </w:r>
      <w:r w:rsidR="00EF00CC">
        <w:t xml:space="preserve"> register as a chaperone,</w:t>
      </w:r>
      <w:r>
        <w:t xml:space="preserve"> apply for a child performance licence</w:t>
      </w:r>
      <w:r w:rsidR="00BA652F">
        <w:t xml:space="preserve"> or an exemption declaration</w:t>
      </w:r>
      <w:r>
        <w:t xml:space="preserve">, please </w:t>
      </w:r>
      <w:hyperlink r:id="rId29" w:history="1">
        <w:r w:rsidRPr="00C8193B">
          <w:rPr>
            <w:rStyle w:val="Hyperlink"/>
          </w:rPr>
          <w:t>click here</w:t>
        </w:r>
      </w:hyperlink>
      <w:r>
        <w:t>.</w:t>
      </w:r>
    </w:p>
    <w:p w14:paraId="40B38FB6" w14:textId="77777777" w:rsidR="00081A51" w:rsidRDefault="00081A51" w:rsidP="009B2684">
      <w:pPr>
        <w:pStyle w:val="Heading1"/>
      </w:pPr>
      <w:r>
        <w:lastRenderedPageBreak/>
        <w:t>Disabled Access</w:t>
      </w:r>
    </w:p>
    <w:p w14:paraId="439D09BD" w14:textId="77777777" w:rsidR="00081A51" w:rsidRPr="00081A51" w:rsidRDefault="00081A51" w:rsidP="00081A51">
      <w:r>
        <w:t xml:space="preserve">You </w:t>
      </w:r>
      <w:r w:rsidR="00166A3E">
        <w:t>should consider</w:t>
      </w:r>
      <w:r>
        <w:t xml:space="preserve"> </w:t>
      </w:r>
      <w:r w:rsidR="00933606">
        <w:t xml:space="preserve">that </w:t>
      </w:r>
      <w:r>
        <w:t xml:space="preserve">provision is made for those with </w:t>
      </w:r>
      <w:r w:rsidR="00166A3E">
        <w:t>disabilities</w:t>
      </w:r>
      <w:r>
        <w:t>, includi</w:t>
      </w:r>
      <w:r w:rsidR="00933606">
        <w:t>ng those with a mobility issue.</w:t>
      </w:r>
      <w:r w:rsidR="00203B93">
        <w:t xml:space="preserve"> This should include site access, disabled viewing areas and toilet provision.</w:t>
      </w:r>
    </w:p>
    <w:p w14:paraId="7A8B8294" w14:textId="77777777" w:rsidR="00F67619" w:rsidRDefault="00F67619" w:rsidP="009B2684">
      <w:pPr>
        <w:pStyle w:val="Heading1"/>
      </w:pPr>
      <w:r>
        <w:t>Drones</w:t>
      </w:r>
    </w:p>
    <w:p w14:paraId="551D6FAF" w14:textId="77777777" w:rsidR="00F55158" w:rsidRDefault="003376FF" w:rsidP="00F67619">
      <w:r>
        <w:t xml:space="preserve">The Civil Aviation Authority (CAA) have issued guidance on flying drones which you can read by </w:t>
      </w:r>
      <w:hyperlink r:id="rId30" w:history="1">
        <w:r w:rsidRPr="003376FF">
          <w:rPr>
            <w:rStyle w:val="Hyperlink"/>
          </w:rPr>
          <w:t>clicking here</w:t>
        </w:r>
      </w:hyperlink>
      <w:r>
        <w:t>.</w:t>
      </w:r>
    </w:p>
    <w:p w14:paraId="65527998" w14:textId="77777777" w:rsidR="008C57B5" w:rsidRDefault="008C57B5" w:rsidP="008C57B5">
      <w:r>
        <w:t>If you wish to fly your drone…</w:t>
      </w:r>
    </w:p>
    <w:p w14:paraId="280FA113" w14:textId="77777777" w:rsidR="008C57B5" w:rsidRDefault="008C57B5" w:rsidP="008C57B5">
      <w:pPr>
        <w:pStyle w:val="ListParagraph"/>
        <w:numPr>
          <w:ilvl w:val="1"/>
          <w:numId w:val="4"/>
        </w:numPr>
      </w:pPr>
      <w:r>
        <w:t xml:space="preserve">within 150m of a congested area </w:t>
      </w:r>
    </w:p>
    <w:p w14:paraId="7AA31C1B" w14:textId="77777777" w:rsidR="008C57B5" w:rsidRDefault="008C57B5" w:rsidP="008C57B5">
      <w:pPr>
        <w:pStyle w:val="ListParagraph"/>
        <w:numPr>
          <w:ilvl w:val="1"/>
          <w:numId w:val="4"/>
        </w:numPr>
      </w:pPr>
      <w:r>
        <w:t xml:space="preserve">within 150m of an organised open air crowd </w:t>
      </w:r>
    </w:p>
    <w:p w14:paraId="5E7A3F94" w14:textId="77777777" w:rsidR="008C57B5" w:rsidRDefault="008C57B5" w:rsidP="008C57B5">
      <w:pPr>
        <w:pStyle w:val="ListParagraph"/>
        <w:numPr>
          <w:ilvl w:val="1"/>
          <w:numId w:val="4"/>
        </w:numPr>
      </w:pPr>
      <w:r>
        <w:t xml:space="preserve">within 150m of more than 1000 persons </w:t>
      </w:r>
    </w:p>
    <w:p w14:paraId="12E5EFB4" w14:textId="77777777" w:rsidR="008C57B5" w:rsidRDefault="008C57B5" w:rsidP="008C57B5">
      <w:pPr>
        <w:pStyle w:val="ListParagraph"/>
        <w:numPr>
          <w:ilvl w:val="1"/>
          <w:numId w:val="4"/>
        </w:numPr>
      </w:pPr>
      <w:r>
        <w:t>within 50m of people or properties/objects that are not under your control</w:t>
      </w:r>
    </w:p>
    <w:p w14:paraId="1A298530" w14:textId="77777777" w:rsidR="008C57B5" w:rsidRDefault="008C57B5" w:rsidP="008C57B5">
      <w:pPr>
        <w:pStyle w:val="ListParagraph"/>
      </w:pPr>
      <w:r>
        <w:t>you will have to obtain permission from the CAA</w:t>
      </w:r>
      <w:r w:rsidR="003376FF">
        <w:t xml:space="preserve">. You can do this and find more information by </w:t>
      </w:r>
      <w:hyperlink r:id="rId31" w:history="1">
        <w:r w:rsidR="003376FF" w:rsidRPr="003376FF">
          <w:rPr>
            <w:rStyle w:val="Hyperlink"/>
          </w:rPr>
          <w:t>clicking here</w:t>
        </w:r>
      </w:hyperlink>
      <w:r w:rsidR="003376FF">
        <w:t>.</w:t>
      </w:r>
    </w:p>
    <w:p w14:paraId="45E75023" w14:textId="77777777" w:rsidR="00A2598F" w:rsidRDefault="00A2598F" w:rsidP="00A2598F">
      <w:pPr>
        <w:pStyle w:val="Heading1"/>
      </w:pPr>
      <w:r>
        <w:t>Events in parks or green spaces</w:t>
      </w:r>
    </w:p>
    <w:p w14:paraId="55FA366A" w14:textId="77777777" w:rsidR="00A2598F" w:rsidRDefault="00A2598F" w:rsidP="00A2598F">
      <w:r>
        <w:t xml:space="preserve">If you want to hire a park or green space from City of Wolverhampton Council, please </w:t>
      </w:r>
      <w:hyperlink r:id="rId32" w:history="1">
        <w:r w:rsidRPr="00AE495C">
          <w:rPr>
            <w:rStyle w:val="Hyperlink"/>
          </w:rPr>
          <w:t>click here</w:t>
        </w:r>
      </w:hyperlink>
      <w:r>
        <w:t>.</w:t>
      </w:r>
    </w:p>
    <w:p w14:paraId="7B066954" w14:textId="77777777" w:rsidR="00991562" w:rsidRDefault="004A0CD7" w:rsidP="00A2598F">
      <w:r>
        <w:t>To book an</w:t>
      </w:r>
      <w:r w:rsidR="00991562">
        <w:t xml:space="preserve"> event in a park, you will need:</w:t>
      </w:r>
    </w:p>
    <w:p w14:paraId="4003C024" w14:textId="77777777" w:rsidR="004A0CD7" w:rsidRDefault="00991562" w:rsidP="00991562">
      <w:pPr>
        <w:pStyle w:val="ListParagraph"/>
        <w:numPr>
          <w:ilvl w:val="0"/>
          <w:numId w:val="2"/>
        </w:numPr>
      </w:pPr>
      <w:r>
        <w:t>Public liability insurance for a minimum of £5 million</w:t>
      </w:r>
      <w:r w:rsidR="00320C21">
        <w:t>. Dependent on your event, £10 million may be appropriate.</w:t>
      </w:r>
    </w:p>
    <w:p w14:paraId="6AEEEC08" w14:textId="77777777" w:rsidR="00991562" w:rsidRDefault="00991562" w:rsidP="00991562">
      <w:pPr>
        <w:pStyle w:val="ListParagraph"/>
        <w:numPr>
          <w:ilvl w:val="0"/>
          <w:numId w:val="2"/>
        </w:numPr>
      </w:pPr>
      <w:r>
        <w:t>A site plan of the event</w:t>
      </w:r>
    </w:p>
    <w:p w14:paraId="6AE1EFA1" w14:textId="77777777" w:rsidR="00C846D5" w:rsidRDefault="00C846D5" w:rsidP="00A2598F">
      <w:pPr>
        <w:pStyle w:val="Heading1"/>
      </w:pPr>
      <w:r>
        <w:t>Fairground Rides</w:t>
      </w:r>
    </w:p>
    <w:p w14:paraId="78B2F616" w14:textId="77777777" w:rsidR="00C846D5" w:rsidRPr="00C846D5" w:rsidRDefault="00C846D5" w:rsidP="00C846D5">
      <w:r>
        <w:t xml:space="preserve">If fairground rides will be at your event, you should ensure that the owners have </w:t>
      </w:r>
      <w:r w:rsidRPr="00C846D5">
        <w:t>current safety certification for each ride or attraction e.g. ADIPS, PIPPA certificates</w:t>
      </w:r>
      <w:r>
        <w:t>.</w:t>
      </w:r>
    </w:p>
    <w:p w14:paraId="04979AEA" w14:textId="77777777" w:rsidR="00FF634A" w:rsidRDefault="00FF634A" w:rsidP="00A2598F">
      <w:pPr>
        <w:pStyle w:val="Heading1"/>
      </w:pPr>
      <w:r>
        <w:t>Fireworks</w:t>
      </w:r>
    </w:p>
    <w:p w14:paraId="471EAC4B" w14:textId="77777777" w:rsidR="00FF634A" w:rsidRDefault="00FF634A" w:rsidP="00FF634A">
      <w:r>
        <w:t xml:space="preserve">You can access guidance on fireworks by </w:t>
      </w:r>
      <w:hyperlink r:id="rId33" w:history="1">
        <w:r w:rsidRPr="00FF634A">
          <w:rPr>
            <w:rStyle w:val="Hyperlink"/>
          </w:rPr>
          <w:t>clicking here</w:t>
        </w:r>
      </w:hyperlink>
      <w:r>
        <w:t>.</w:t>
      </w:r>
    </w:p>
    <w:p w14:paraId="7EC4964E" w14:textId="77777777" w:rsidR="0010620E" w:rsidRDefault="0010620E" w:rsidP="0010620E">
      <w:r>
        <w:t xml:space="preserve">We strongly recommend that you inform the </w:t>
      </w:r>
      <w:r w:rsidRPr="0010620E">
        <w:t>Civil Aviation Authority</w:t>
      </w:r>
      <w:r>
        <w:t xml:space="preserve">, who can also provide you with guidance. You can do this by </w:t>
      </w:r>
      <w:hyperlink r:id="rId34" w:history="1">
        <w:r w:rsidRPr="0010620E">
          <w:rPr>
            <w:rStyle w:val="Hyperlink"/>
          </w:rPr>
          <w:t>clicking here</w:t>
        </w:r>
      </w:hyperlink>
      <w:r>
        <w:t>.</w:t>
      </w:r>
    </w:p>
    <w:p w14:paraId="56C71F1A" w14:textId="77777777" w:rsidR="00856D6C" w:rsidRDefault="00856D6C" w:rsidP="00856D6C">
      <w:r>
        <w:t xml:space="preserve">You access guidance </w:t>
      </w:r>
      <w:r w:rsidRPr="00FF634A">
        <w:t>about completing a fire safety risk assessment</w:t>
      </w:r>
      <w:r>
        <w:t xml:space="preserve"> by </w:t>
      </w:r>
      <w:hyperlink r:id="rId35" w:history="1">
        <w:r w:rsidRPr="00FF634A">
          <w:rPr>
            <w:rStyle w:val="Hyperlink"/>
          </w:rPr>
          <w:t>clicking here</w:t>
        </w:r>
      </w:hyperlink>
      <w:r>
        <w:t>.</w:t>
      </w:r>
    </w:p>
    <w:p w14:paraId="30011086" w14:textId="77777777" w:rsidR="00622700" w:rsidRDefault="00622700" w:rsidP="009B2684">
      <w:pPr>
        <w:pStyle w:val="Heading1"/>
      </w:pPr>
      <w:r>
        <w:t xml:space="preserve">Film </w:t>
      </w:r>
      <w:r w:rsidR="006E5C57">
        <w:t xml:space="preserve">and TV programme </w:t>
      </w:r>
      <w:r>
        <w:t>screenings</w:t>
      </w:r>
      <w:r w:rsidR="006E5C57">
        <w:t xml:space="preserve"> </w:t>
      </w:r>
    </w:p>
    <w:p w14:paraId="33E3A39F" w14:textId="77777777" w:rsidR="00FF1F39" w:rsidRDefault="00FF1F39" w:rsidP="00FF1F39">
      <w:r w:rsidRPr="00594736">
        <w:t xml:space="preserve">You need a ‘non-theatrical’ film licence to show films and TV programmes </w:t>
      </w:r>
      <w:r>
        <w:t xml:space="preserve">at an event. For more advice and to apply for a licence, please </w:t>
      </w:r>
      <w:hyperlink r:id="rId36" w:history="1">
        <w:r w:rsidRPr="00594736">
          <w:rPr>
            <w:rStyle w:val="Hyperlink"/>
          </w:rPr>
          <w:t>click here</w:t>
        </w:r>
      </w:hyperlink>
      <w:r>
        <w:t>.</w:t>
      </w:r>
    </w:p>
    <w:p w14:paraId="3F08D46B" w14:textId="77777777" w:rsidR="00D36BBA" w:rsidRDefault="00D36BBA" w:rsidP="003376FF">
      <w:r>
        <w:lastRenderedPageBreak/>
        <w:t xml:space="preserve">You may need a premises licence to host a screening at your event. Please visit </w:t>
      </w:r>
      <w:hyperlink r:id="rId37" w:anchor="do-i-need-a-licence-to-screen-a-film" w:history="1">
        <w:r w:rsidRPr="00305B1D">
          <w:rPr>
            <w:rStyle w:val="Hyperlink"/>
          </w:rPr>
          <w:t>https://www.gov.uk/guidance/entertainment-licensing-changes-under-the-live-music-act#do-i-need-a-licence-to-screen-a-film</w:t>
        </w:r>
      </w:hyperlink>
      <w:r>
        <w:t xml:space="preserve"> for guidance. </w:t>
      </w:r>
    </w:p>
    <w:p w14:paraId="50C9D58D" w14:textId="77777777" w:rsidR="008F4CFE" w:rsidRDefault="008F4CFE" w:rsidP="003376FF">
      <w:pPr>
        <w:pStyle w:val="Heading1"/>
      </w:pPr>
      <w:r>
        <w:t>Fire Risk Assessment</w:t>
      </w:r>
    </w:p>
    <w:p w14:paraId="6A126367" w14:textId="77777777" w:rsidR="008F4CFE" w:rsidRPr="008F4CFE" w:rsidRDefault="008F4CFE" w:rsidP="008F4CFE">
      <w:r>
        <w:t>Your event should have a fire risk assessment. To download a template</w:t>
      </w:r>
      <w:r w:rsidR="00C86429">
        <w:t xml:space="preserve">, please visit </w:t>
      </w:r>
      <w:hyperlink r:id="rId38" w:history="1">
        <w:r w:rsidR="00C86429" w:rsidRPr="00FD7CBF">
          <w:rPr>
            <w:rStyle w:val="Hyperlink"/>
          </w:rPr>
          <w:t>www.wolverhampton.gov.uk/pesag</w:t>
        </w:r>
      </w:hyperlink>
      <w:r w:rsidR="00C86429">
        <w:t xml:space="preserve"> </w:t>
      </w:r>
    </w:p>
    <w:p w14:paraId="5E7C56CF" w14:textId="77777777" w:rsidR="003376FF" w:rsidRDefault="003376FF" w:rsidP="003376FF">
      <w:pPr>
        <w:pStyle w:val="Heading1"/>
      </w:pPr>
      <w:r>
        <w:t>Food and drink</w:t>
      </w:r>
    </w:p>
    <w:p w14:paraId="631B2EB8" w14:textId="77777777" w:rsidR="000A56E3" w:rsidRDefault="000A56E3" w:rsidP="003376FF">
      <w:r>
        <w:t xml:space="preserve">Your caterers must be registered with a local authority and you should ask to see the results of their last inspection. </w:t>
      </w:r>
      <w:r w:rsidR="005E097B">
        <w:t xml:space="preserve">We recommend that they </w:t>
      </w:r>
      <w:r w:rsidR="006810FB">
        <w:t xml:space="preserve">have a food hygiene rating of at least 4. </w:t>
      </w:r>
    </w:p>
    <w:p w14:paraId="24DC3BC9" w14:textId="77777777" w:rsidR="000A56E3" w:rsidRDefault="000A56E3" w:rsidP="003376FF">
      <w:r>
        <w:t xml:space="preserve">For food hygiene ratings from the Food Standards Agency, please </w:t>
      </w:r>
      <w:hyperlink r:id="rId39" w:history="1">
        <w:r w:rsidRPr="000A56E3">
          <w:rPr>
            <w:rStyle w:val="Hyperlink"/>
          </w:rPr>
          <w:t>click here</w:t>
        </w:r>
      </w:hyperlink>
      <w:r>
        <w:t>.</w:t>
      </w:r>
      <w:r w:rsidR="006810FB">
        <w:t xml:space="preserve"> For guidance and more information from the Food Standards Agency, please </w:t>
      </w:r>
      <w:hyperlink r:id="rId40" w:history="1">
        <w:r w:rsidR="006810FB" w:rsidRPr="00E5412D">
          <w:rPr>
            <w:rStyle w:val="Hyperlink"/>
          </w:rPr>
          <w:t>click here</w:t>
        </w:r>
      </w:hyperlink>
      <w:r w:rsidR="006810FB">
        <w:t>.</w:t>
      </w:r>
    </w:p>
    <w:p w14:paraId="2FEE59EC" w14:textId="04FB7D7A" w:rsidR="006810FB" w:rsidRDefault="006810FB" w:rsidP="006810FB">
      <w:r>
        <w:t xml:space="preserve">You can find out where to get food hygiene and safety training by </w:t>
      </w:r>
      <w:hyperlink r:id="rId41" w:history="1">
        <w:r w:rsidRPr="00E5412D">
          <w:rPr>
            <w:rStyle w:val="Hyperlink"/>
          </w:rPr>
          <w:t>clicking here</w:t>
        </w:r>
      </w:hyperlink>
      <w:r>
        <w:t>.</w:t>
      </w:r>
    </w:p>
    <w:p w14:paraId="65FC8CA5" w14:textId="77777777" w:rsidR="003376FF" w:rsidRDefault="003376FF" w:rsidP="003376FF">
      <w:r>
        <w:t>To serve hot food or drink between 11pm and 5am you w</w:t>
      </w:r>
      <w:bookmarkStart w:id="0" w:name="_GoBack"/>
      <w:bookmarkEnd w:id="0"/>
      <w:r>
        <w:t>ill need either a premises licence or to serve a Temporary Event Notice (TEN).</w:t>
      </w:r>
    </w:p>
    <w:p w14:paraId="24AC94F2" w14:textId="77777777" w:rsidR="003376FF" w:rsidRDefault="003376FF" w:rsidP="003376FF">
      <w:r>
        <w:t>You will need a premises licence for events:</w:t>
      </w:r>
    </w:p>
    <w:p w14:paraId="0BDADD30" w14:textId="77777777" w:rsidR="003376FF" w:rsidRDefault="003376FF" w:rsidP="003376FF">
      <w:pPr>
        <w:pStyle w:val="ListParagraph"/>
        <w:numPr>
          <w:ilvl w:val="0"/>
          <w:numId w:val="2"/>
        </w:numPr>
      </w:pPr>
      <w:r>
        <w:t>Longer than 168 hours (7 days)</w:t>
      </w:r>
    </w:p>
    <w:p w14:paraId="666422AC" w14:textId="77777777" w:rsidR="003376FF" w:rsidRDefault="003376FF" w:rsidP="003376FF">
      <w:pPr>
        <w:pStyle w:val="ListParagraph"/>
      </w:pPr>
      <w:r>
        <w:t>or</w:t>
      </w:r>
    </w:p>
    <w:p w14:paraId="2A930F15" w14:textId="77777777" w:rsidR="003376FF" w:rsidRDefault="003376FF" w:rsidP="003376FF">
      <w:pPr>
        <w:pStyle w:val="ListParagraph"/>
        <w:numPr>
          <w:ilvl w:val="0"/>
          <w:numId w:val="2"/>
        </w:numPr>
      </w:pPr>
      <w:r>
        <w:t xml:space="preserve">Where there will be </w:t>
      </w:r>
      <w:r w:rsidRPr="009B2684">
        <w:t>more than 499 people at any one time (including staff)</w:t>
      </w:r>
    </w:p>
    <w:p w14:paraId="66B65000" w14:textId="77777777" w:rsidR="003376FF" w:rsidRDefault="003376FF" w:rsidP="00594736">
      <w:pPr>
        <w:ind w:left="360"/>
      </w:pPr>
      <w:r>
        <w:t xml:space="preserve">To apply for a premises licence, please </w:t>
      </w:r>
      <w:hyperlink r:id="rId42" w:history="1">
        <w:r w:rsidRPr="004342C5">
          <w:rPr>
            <w:rStyle w:val="Hyperlink"/>
          </w:rPr>
          <w:t>click here</w:t>
        </w:r>
      </w:hyperlink>
      <w:r>
        <w:t>.</w:t>
      </w:r>
    </w:p>
    <w:p w14:paraId="7B27F2C1" w14:textId="77777777" w:rsidR="003376FF" w:rsidRDefault="003376FF" w:rsidP="003376FF">
      <w:r>
        <w:t xml:space="preserve">For any other events, you need to provide a </w:t>
      </w:r>
      <w:r w:rsidRPr="004342C5">
        <w:t>Temporary Event Notice</w:t>
      </w:r>
      <w:r>
        <w:t>.</w:t>
      </w:r>
    </w:p>
    <w:p w14:paraId="4698BF63" w14:textId="77777777" w:rsidR="003376FF" w:rsidRDefault="003376FF" w:rsidP="00594736">
      <w:pPr>
        <w:ind w:left="720"/>
      </w:pPr>
      <w:r>
        <w:t xml:space="preserve">To serve a Temporary Event Notice, please </w:t>
      </w:r>
      <w:hyperlink r:id="rId43" w:history="1">
        <w:r w:rsidRPr="0074150E">
          <w:rPr>
            <w:rStyle w:val="Hyperlink"/>
          </w:rPr>
          <w:t>click here</w:t>
        </w:r>
      </w:hyperlink>
      <w:r>
        <w:t>.</w:t>
      </w:r>
    </w:p>
    <w:p w14:paraId="6CF31ABE" w14:textId="77777777" w:rsidR="00846A57" w:rsidRDefault="00846A57" w:rsidP="009B2684">
      <w:pPr>
        <w:pStyle w:val="Heading1"/>
      </w:pPr>
      <w:r>
        <w:t>Gambling (including raffles</w:t>
      </w:r>
      <w:r w:rsidR="00D56A23">
        <w:t xml:space="preserve"> and lotteries</w:t>
      </w:r>
      <w:r>
        <w:t>)</w:t>
      </w:r>
    </w:p>
    <w:p w14:paraId="4555ECCD" w14:textId="77777777" w:rsidR="00FF634A" w:rsidRDefault="00C01A21" w:rsidP="00FF634A">
      <w:r>
        <w:t xml:space="preserve">If </w:t>
      </w:r>
      <w:r w:rsidR="00345F93" w:rsidRPr="00345F93">
        <w:t>you have a competition to win prizes which have been put up in advance (as opposed to gaming where the stakes of the par</w:t>
      </w:r>
      <w:r>
        <w:t>ticipants make up the winnings), you will need to apply for a prize gaming permit.</w:t>
      </w:r>
      <w:r w:rsidR="00FF634A" w:rsidRPr="00FF634A">
        <w:t xml:space="preserve"> </w:t>
      </w:r>
      <w:r w:rsidR="00FF634A">
        <w:t>You don’t need a prize gaming permit if you have a premises licence.</w:t>
      </w:r>
    </w:p>
    <w:p w14:paraId="0C6A3F08" w14:textId="77777777" w:rsidR="00923D6F" w:rsidRDefault="00923D6F" w:rsidP="00923D6F">
      <w:r>
        <w:t xml:space="preserve">To apply for a prize gaming permit, please </w:t>
      </w:r>
      <w:hyperlink r:id="rId44" w:history="1">
        <w:r w:rsidRPr="00C01A21">
          <w:rPr>
            <w:rStyle w:val="Hyperlink"/>
          </w:rPr>
          <w:t>click here</w:t>
        </w:r>
      </w:hyperlink>
      <w:r>
        <w:t>.</w:t>
      </w:r>
    </w:p>
    <w:p w14:paraId="6300BF1D" w14:textId="77777777" w:rsidR="00FF634A" w:rsidRDefault="00FF634A" w:rsidP="00846A57">
      <w:r>
        <w:t>If the winnings are made up of the stakes of the participants, you will need a premises licence</w:t>
      </w:r>
      <w:r w:rsidR="00923D6F">
        <w:t xml:space="preserve"> and may need an operating licence, personal management licence </w:t>
      </w:r>
      <w:r w:rsidR="008C3F29">
        <w:t>or</w:t>
      </w:r>
      <w:r w:rsidR="00923D6F">
        <w:t xml:space="preserve"> personal functional licence.</w:t>
      </w:r>
    </w:p>
    <w:p w14:paraId="2EB0B7FE" w14:textId="77777777" w:rsidR="00C01A21" w:rsidRDefault="00FF634A" w:rsidP="00846A57">
      <w:r>
        <w:t xml:space="preserve">For guidance and more information, please </w:t>
      </w:r>
      <w:hyperlink r:id="rId45" w:history="1">
        <w:r w:rsidRPr="00FF634A">
          <w:rPr>
            <w:rStyle w:val="Hyperlink"/>
          </w:rPr>
          <w:t>click here</w:t>
        </w:r>
      </w:hyperlink>
      <w:r>
        <w:t>.</w:t>
      </w:r>
    </w:p>
    <w:p w14:paraId="4C8F59CC" w14:textId="77777777" w:rsidR="00FF634A" w:rsidRDefault="00FF634A" w:rsidP="00FF634A">
      <w:r>
        <w:t>To read more about the types of licence you may need</w:t>
      </w:r>
      <w:r w:rsidR="00923D6F">
        <w:t xml:space="preserve"> and to apply for them</w:t>
      </w:r>
      <w:r>
        <w:t xml:space="preserve">, visit the Gambling Commission by </w:t>
      </w:r>
      <w:hyperlink r:id="rId46" w:history="1">
        <w:r w:rsidRPr="00695DE7">
          <w:rPr>
            <w:rStyle w:val="Hyperlink"/>
          </w:rPr>
          <w:t>clicking here</w:t>
        </w:r>
      </w:hyperlink>
      <w:r>
        <w:t xml:space="preserve">. </w:t>
      </w:r>
    </w:p>
    <w:p w14:paraId="3274CEBD" w14:textId="77777777" w:rsidR="008C3F29" w:rsidRDefault="008C3F29" w:rsidP="008C3F29">
      <w:r>
        <w:t xml:space="preserve">To apply for a premises licence, please </w:t>
      </w:r>
      <w:hyperlink r:id="rId47" w:history="1">
        <w:r w:rsidRPr="004342C5">
          <w:rPr>
            <w:rStyle w:val="Hyperlink"/>
          </w:rPr>
          <w:t>click here</w:t>
        </w:r>
      </w:hyperlink>
      <w:r>
        <w:t>.</w:t>
      </w:r>
    </w:p>
    <w:p w14:paraId="462BE427" w14:textId="77777777" w:rsidR="009B2684" w:rsidRDefault="002762C5" w:rsidP="009B2684">
      <w:pPr>
        <w:pStyle w:val="Heading1"/>
      </w:pPr>
      <w:r>
        <w:lastRenderedPageBreak/>
        <w:t>Helium balloons</w:t>
      </w:r>
    </w:p>
    <w:p w14:paraId="1CDC8E8D" w14:textId="77777777" w:rsidR="008C3F29" w:rsidRDefault="00BA014E" w:rsidP="008C3F29">
      <w:r>
        <w:t>We discourage the release of helium balloons</w:t>
      </w:r>
      <w:r w:rsidR="008C3F29">
        <w:t xml:space="preserve"> as there is a risk to the welfare of wildlife, it is a blight on the environment and helium is a finite resource and essential in many medical applications.</w:t>
      </w:r>
    </w:p>
    <w:p w14:paraId="54557DA8" w14:textId="77777777" w:rsidR="00BA014E" w:rsidRDefault="008C3F29" w:rsidP="008C57B5">
      <w:r>
        <w:t xml:space="preserve">However, </w:t>
      </w:r>
      <w:r w:rsidR="00BA014E">
        <w:t xml:space="preserve">you can access guidance on releasing helium balloons by </w:t>
      </w:r>
      <w:hyperlink r:id="rId48" w:history="1">
        <w:r w:rsidR="00BA014E" w:rsidRPr="00BA014E">
          <w:rPr>
            <w:rStyle w:val="Hyperlink"/>
          </w:rPr>
          <w:t>clicking here</w:t>
        </w:r>
      </w:hyperlink>
      <w:r w:rsidR="00BA014E">
        <w:t>.</w:t>
      </w:r>
    </w:p>
    <w:p w14:paraId="6EC265FA" w14:textId="77777777" w:rsidR="0010620E" w:rsidRPr="00627281" w:rsidRDefault="0010620E" w:rsidP="0010620E">
      <w:r>
        <w:t xml:space="preserve">We strongly recommend that you inform the </w:t>
      </w:r>
      <w:r w:rsidRPr="0010620E">
        <w:t>Civil Aviation Authority</w:t>
      </w:r>
      <w:r>
        <w:t xml:space="preserve">, who can also provide you with guidance. You can do this by </w:t>
      </w:r>
      <w:hyperlink r:id="rId49" w:history="1">
        <w:r w:rsidRPr="0010620E">
          <w:rPr>
            <w:rStyle w:val="Hyperlink"/>
          </w:rPr>
          <w:t>clicking here</w:t>
        </w:r>
      </w:hyperlink>
      <w:r>
        <w:t>.</w:t>
      </w:r>
    </w:p>
    <w:p w14:paraId="32CF20C1" w14:textId="77777777" w:rsidR="00A97457" w:rsidRDefault="00A97457" w:rsidP="00846A57">
      <w:pPr>
        <w:pStyle w:val="Heading1"/>
      </w:pPr>
      <w:r>
        <w:t>Hypnotism</w:t>
      </w:r>
    </w:p>
    <w:p w14:paraId="4F286C8C" w14:textId="77777777" w:rsidR="00A97457" w:rsidRDefault="00A97457" w:rsidP="00A97457">
      <w:r>
        <w:t xml:space="preserve">If a hypnotism act will be part of your event, you will need a premises license and </w:t>
      </w:r>
      <w:r w:rsidRPr="004717F4">
        <w:t>hypnotism consent</w:t>
      </w:r>
      <w:r>
        <w:t xml:space="preserve">. </w:t>
      </w:r>
    </w:p>
    <w:p w14:paraId="5CD907EE" w14:textId="77777777" w:rsidR="00A97457" w:rsidRDefault="00A97457" w:rsidP="00A97457">
      <w:r>
        <w:t>For</w:t>
      </w:r>
      <w:r w:rsidR="00C8193B">
        <w:t xml:space="preserve"> guidance and</w:t>
      </w:r>
      <w:r>
        <w:t xml:space="preserve"> more information,</w:t>
      </w:r>
      <w:r w:rsidR="00B01A74">
        <w:t xml:space="preserve"> please</w:t>
      </w:r>
      <w:r>
        <w:t xml:space="preserve"> </w:t>
      </w:r>
      <w:hyperlink r:id="rId50" w:history="1">
        <w:r w:rsidRPr="00A97457">
          <w:rPr>
            <w:rStyle w:val="Hyperlink"/>
          </w:rPr>
          <w:t>click here</w:t>
        </w:r>
      </w:hyperlink>
      <w:r>
        <w:t>.</w:t>
      </w:r>
    </w:p>
    <w:p w14:paraId="0D1223D5" w14:textId="77777777" w:rsidR="00C8193B" w:rsidRDefault="00C8193B" w:rsidP="00A97457">
      <w:r>
        <w:t xml:space="preserve">To apply for hypnotism consent, please </w:t>
      </w:r>
      <w:hyperlink r:id="rId51" w:history="1">
        <w:r w:rsidRPr="00C8193B">
          <w:rPr>
            <w:rStyle w:val="Hyperlink"/>
          </w:rPr>
          <w:t>click here</w:t>
        </w:r>
      </w:hyperlink>
      <w:r>
        <w:t>.</w:t>
      </w:r>
    </w:p>
    <w:p w14:paraId="0BF56B36" w14:textId="77777777" w:rsidR="004717F4" w:rsidRDefault="004717F4" w:rsidP="004717F4">
      <w:r>
        <w:t xml:space="preserve">To apply for a premises licence, please </w:t>
      </w:r>
      <w:hyperlink r:id="rId52" w:history="1">
        <w:r w:rsidRPr="004342C5">
          <w:rPr>
            <w:rStyle w:val="Hyperlink"/>
          </w:rPr>
          <w:t>click here</w:t>
        </w:r>
      </w:hyperlink>
      <w:r>
        <w:t>.</w:t>
      </w:r>
    </w:p>
    <w:p w14:paraId="611EBF5F" w14:textId="77777777" w:rsidR="0010620E" w:rsidRDefault="0010620E" w:rsidP="009B2684">
      <w:pPr>
        <w:pStyle w:val="Heading1"/>
      </w:pPr>
      <w:r>
        <w:t>Laser shows</w:t>
      </w:r>
    </w:p>
    <w:p w14:paraId="73A087A9" w14:textId="77777777" w:rsidR="0010620E" w:rsidRDefault="0010620E" w:rsidP="0010620E">
      <w:r>
        <w:t xml:space="preserve">You can access guidance on laser displays by </w:t>
      </w:r>
      <w:hyperlink r:id="rId53" w:history="1">
        <w:r w:rsidRPr="0010620E">
          <w:rPr>
            <w:rStyle w:val="Hyperlink"/>
          </w:rPr>
          <w:t>clicking here</w:t>
        </w:r>
      </w:hyperlink>
      <w:r>
        <w:t>.</w:t>
      </w:r>
    </w:p>
    <w:p w14:paraId="70814AAA" w14:textId="77777777" w:rsidR="0010620E" w:rsidRPr="00627281" w:rsidRDefault="0010620E" w:rsidP="0010620E">
      <w:r>
        <w:t xml:space="preserve">We strongly recommend that you inform the </w:t>
      </w:r>
      <w:r w:rsidRPr="0010620E">
        <w:t>Civil Aviation Authority</w:t>
      </w:r>
      <w:r>
        <w:t xml:space="preserve">, who can also provide you with guidance. You can do this by </w:t>
      </w:r>
      <w:hyperlink r:id="rId54" w:history="1">
        <w:r w:rsidRPr="0010620E">
          <w:rPr>
            <w:rStyle w:val="Hyperlink"/>
          </w:rPr>
          <w:t>clicking here</w:t>
        </w:r>
      </w:hyperlink>
      <w:r>
        <w:t>.</w:t>
      </w:r>
    </w:p>
    <w:p w14:paraId="2B1A47BB" w14:textId="77777777" w:rsidR="008C3F29" w:rsidRDefault="008C3F29" w:rsidP="009B2684">
      <w:pPr>
        <w:pStyle w:val="Heading1"/>
      </w:pPr>
      <w:r>
        <w:t>Medical Provision</w:t>
      </w:r>
    </w:p>
    <w:p w14:paraId="2A3EA109" w14:textId="77777777" w:rsidR="008C3F29" w:rsidRDefault="006F2B71" w:rsidP="008C3F29">
      <w:r>
        <w:t>Guidance on calculating</w:t>
      </w:r>
      <w:r w:rsidR="008C3F29">
        <w:t xml:space="preserve"> the level of medical provision at your event </w:t>
      </w:r>
      <w:r>
        <w:t xml:space="preserve">can be found on p.120 of </w:t>
      </w:r>
      <w:r>
        <w:rPr>
          <w:rFonts w:cs="Arial"/>
        </w:rPr>
        <w:t>The Event Safety Guide (S</w:t>
      </w:r>
      <w:r w:rsidRPr="00607AC5">
        <w:rPr>
          <w:rFonts w:cs="Arial"/>
        </w:rPr>
        <w:t>econd Edition</w:t>
      </w:r>
      <w:r>
        <w:rPr>
          <w:rFonts w:cs="Arial"/>
        </w:rPr>
        <w:t xml:space="preserve">), viewable by </w:t>
      </w:r>
      <w:hyperlink r:id="rId55" w:history="1">
        <w:r w:rsidRPr="00856D6C">
          <w:rPr>
            <w:rStyle w:val="Hyperlink"/>
            <w:rFonts w:cs="Arial"/>
          </w:rPr>
          <w:t>click</w:t>
        </w:r>
        <w:r>
          <w:rPr>
            <w:rStyle w:val="Hyperlink"/>
            <w:rFonts w:cs="Arial"/>
          </w:rPr>
          <w:t>ing</w:t>
        </w:r>
        <w:r w:rsidRPr="00856D6C">
          <w:rPr>
            <w:rStyle w:val="Hyperlink"/>
            <w:rFonts w:cs="Arial"/>
          </w:rPr>
          <w:t xml:space="preserve"> here</w:t>
        </w:r>
      </w:hyperlink>
      <w:r>
        <w:rPr>
          <w:rFonts w:cs="Arial"/>
        </w:rPr>
        <w:t xml:space="preserve">. </w:t>
      </w:r>
    </w:p>
    <w:p w14:paraId="3FB4906A" w14:textId="77777777" w:rsidR="006F2B71" w:rsidRPr="008C3F29" w:rsidRDefault="006F2B71" w:rsidP="008C3F29">
      <w:r>
        <w:t xml:space="preserve">We recommend that your medical provider is registered with the Care Quality Commission. </w:t>
      </w:r>
      <w:r w:rsidR="009D269A">
        <w:t xml:space="preserve">You can search for your provider at </w:t>
      </w:r>
      <w:hyperlink r:id="rId56" w:history="1">
        <w:r w:rsidR="009D269A" w:rsidRPr="00611ECB">
          <w:rPr>
            <w:rStyle w:val="Hyperlink"/>
          </w:rPr>
          <w:t>www.cqc.org.uk</w:t>
        </w:r>
      </w:hyperlink>
      <w:r w:rsidR="009D269A">
        <w:t>.</w:t>
      </w:r>
    </w:p>
    <w:p w14:paraId="0D150A8D" w14:textId="77777777" w:rsidR="00F314E8" w:rsidRDefault="00F314E8" w:rsidP="009B2684">
      <w:pPr>
        <w:pStyle w:val="Heading1"/>
      </w:pPr>
      <w:r>
        <w:t>Music</w:t>
      </w:r>
    </w:p>
    <w:p w14:paraId="7B42871B" w14:textId="77777777" w:rsidR="003F12F8" w:rsidRDefault="003F12F8" w:rsidP="00D30FE6">
      <w:r>
        <w:t>You will need to check whether you need ‘</w:t>
      </w:r>
      <w:proofErr w:type="spellStart"/>
      <w:r w:rsidRPr="003F12F8">
        <w:t>TheMusicLicence</w:t>
      </w:r>
      <w:proofErr w:type="spellEnd"/>
      <w:r>
        <w:t xml:space="preserve">’ for your event at </w:t>
      </w:r>
      <w:hyperlink r:id="rId57" w:history="1">
        <w:r w:rsidRPr="00305B1D">
          <w:rPr>
            <w:rStyle w:val="Hyperlink"/>
          </w:rPr>
          <w:t>https://www.gov.uk/licence-to-play-live-or-recorded-music</w:t>
        </w:r>
      </w:hyperlink>
      <w:r>
        <w:t xml:space="preserve"> </w:t>
      </w:r>
    </w:p>
    <w:p w14:paraId="42460661" w14:textId="77777777" w:rsidR="00622700" w:rsidRPr="00D30FE6" w:rsidRDefault="00622700" w:rsidP="00D30FE6">
      <w:r w:rsidRPr="00D30FE6">
        <w:t xml:space="preserve">A </w:t>
      </w:r>
      <w:r w:rsidR="003F12F8">
        <w:t xml:space="preserve">premises </w:t>
      </w:r>
      <w:r w:rsidRPr="00D30FE6">
        <w:t>licence is not required to stage a performance of live music, or the playing of recorded music if:</w:t>
      </w:r>
    </w:p>
    <w:p w14:paraId="136F7C8D" w14:textId="77777777" w:rsidR="00093FF9" w:rsidRPr="00D30FE6" w:rsidRDefault="00093FF9" w:rsidP="00093FF9">
      <w:pPr>
        <w:pStyle w:val="ListParagraph"/>
        <w:numPr>
          <w:ilvl w:val="0"/>
          <w:numId w:val="2"/>
        </w:numPr>
        <w:rPr>
          <w:rFonts w:eastAsia="Times New Roman"/>
          <w:lang w:eastAsia="en-GB"/>
        </w:rPr>
      </w:pPr>
      <w:r w:rsidRPr="00D30FE6">
        <w:rPr>
          <w:rFonts w:eastAsia="Times New Roman"/>
          <w:lang w:eastAsia="en-GB"/>
        </w:rPr>
        <w:t xml:space="preserve">it takes place at an alcohol on-licensed premises; </w:t>
      </w:r>
      <w:r w:rsidRPr="00093FF9">
        <w:rPr>
          <w:rFonts w:eastAsia="Times New Roman"/>
          <w:b/>
          <w:lang w:eastAsia="en-GB"/>
        </w:rPr>
        <w:t>and</w:t>
      </w:r>
    </w:p>
    <w:p w14:paraId="3709E160" w14:textId="77777777" w:rsidR="00622700" w:rsidRPr="00D30FE6" w:rsidRDefault="00622700" w:rsidP="00D30FE6">
      <w:pPr>
        <w:pStyle w:val="ListParagraph"/>
        <w:numPr>
          <w:ilvl w:val="0"/>
          <w:numId w:val="2"/>
        </w:numPr>
        <w:rPr>
          <w:rFonts w:eastAsia="Times New Roman"/>
          <w:lang w:eastAsia="en-GB"/>
        </w:rPr>
      </w:pPr>
      <w:r w:rsidRPr="00D30FE6">
        <w:rPr>
          <w:rFonts w:eastAsia="Times New Roman"/>
          <w:lang w:eastAsia="en-GB"/>
        </w:rPr>
        <w:t xml:space="preserve">it takes place between 8AM and 11PM; </w:t>
      </w:r>
      <w:r w:rsidRPr="00093FF9">
        <w:rPr>
          <w:rFonts w:eastAsia="Times New Roman"/>
          <w:b/>
          <w:lang w:eastAsia="en-GB"/>
        </w:rPr>
        <w:t>and</w:t>
      </w:r>
    </w:p>
    <w:p w14:paraId="1117E38A" w14:textId="77777777" w:rsidR="00622700" w:rsidRPr="00D30FE6" w:rsidRDefault="00622700" w:rsidP="00D30FE6">
      <w:pPr>
        <w:pStyle w:val="ListParagraph"/>
        <w:numPr>
          <w:ilvl w:val="0"/>
          <w:numId w:val="2"/>
        </w:numPr>
        <w:rPr>
          <w:rFonts w:eastAsia="Times New Roman"/>
          <w:lang w:eastAsia="en-GB"/>
        </w:rPr>
      </w:pPr>
      <w:r w:rsidRPr="00D30FE6">
        <w:rPr>
          <w:rFonts w:eastAsia="Times New Roman"/>
          <w:lang w:eastAsia="en-GB"/>
        </w:rPr>
        <w:t>the audience is no more than 500 people</w:t>
      </w:r>
    </w:p>
    <w:p w14:paraId="5C80D96E" w14:textId="77777777" w:rsidR="00AE495C" w:rsidRPr="0031405A" w:rsidRDefault="00D30FE6" w:rsidP="00AE495C">
      <w:r>
        <w:rPr>
          <w:rFonts w:eastAsia="Times New Roman"/>
          <w:lang w:eastAsia="en-GB"/>
        </w:rPr>
        <w:t>You also don’t need a</w:t>
      </w:r>
      <w:r w:rsidR="003F12F8">
        <w:rPr>
          <w:rFonts w:eastAsia="Times New Roman"/>
          <w:lang w:eastAsia="en-GB"/>
        </w:rPr>
        <w:t xml:space="preserve"> premises</w:t>
      </w:r>
      <w:r>
        <w:rPr>
          <w:rFonts w:eastAsia="Times New Roman"/>
          <w:lang w:eastAsia="en-GB"/>
        </w:rPr>
        <w:t xml:space="preserve"> licence </w:t>
      </w:r>
      <w:r w:rsidR="00622700" w:rsidRPr="00622700">
        <w:rPr>
          <w:rFonts w:eastAsia="Times New Roman"/>
          <w:lang w:eastAsia="en-GB"/>
        </w:rPr>
        <w:t xml:space="preserve">to put on unamplified live music at any place between </w:t>
      </w:r>
      <w:r>
        <w:rPr>
          <w:rFonts w:eastAsia="Times New Roman"/>
          <w:lang w:eastAsia="en-GB"/>
        </w:rPr>
        <w:t>8AM and 11P</w:t>
      </w:r>
      <w:r w:rsidR="000303AE">
        <w:rPr>
          <w:rFonts w:eastAsia="Times New Roman"/>
          <w:lang w:eastAsia="en-GB"/>
        </w:rPr>
        <w:t>M.</w:t>
      </w:r>
      <w:r w:rsidR="00957C55">
        <w:rPr>
          <w:rFonts w:eastAsia="Times New Roman"/>
          <w:lang w:eastAsia="en-GB"/>
        </w:rPr>
        <w:t xml:space="preserve"> </w:t>
      </w:r>
      <w:r w:rsidR="00AE495C">
        <w:t>You will need to serve a Temporary Event Notice if you are playing</w:t>
      </w:r>
      <w:r w:rsidR="00AE495C" w:rsidRPr="0031405A">
        <w:t xml:space="preserve"> recorded music to an audience on premises not licensed fo</w:t>
      </w:r>
      <w:r w:rsidR="00AE495C">
        <w:t>r the sale or supply of alcohol.</w:t>
      </w:r>
    </w:p>
    <w:p w14:paraId="562248EC" w14:textId="77777777" w:rsidR="00622700" w:rsidRDefault="00AE495C" w:rsidP="00D30FE6">
      <w:r>
        <w:t>Otherwise, you will need to apply for a premises licence.</w:t>
      </w:r>
    </w:p>
    <w:p w14:paraId="7C545827" w14:textId="77777777" w:rsidR="00AE495C" w:rsidRDefault="00AE495C" w:rsidP="00AE495C">
      <w:r>
        <w:lastRenderedPageBreak/>
        <w:t xml:space="preserve">To apply for a premises licence, please </w:t>
      </w:r>
      <w:hyperlink r:id="rId58" w:history="1">
        <w:r w:rsidRPr="004342C5">
          <w:rPr>
            <w:rStyle w:val="Hyperlink"/>
          </w:rPr>
          <w:t>click here</w:t>
        </w:r>
      </w:hyperlink>
      <w:r>
        <w:t>.</w:t>
      </w:r>
    </w:p>
    <w:p w14:paraId="4AC6C8E1" w14:textId="77777777" w:rsidR="00AE495C" w:rsidRDefault="00AE495C" w:rsidP="00AE495C">
      <w:r>
        <w:t xml:space="preserve">To serve a Temporary Event Notice, please </w:t>
      </w:r>
      <w:hyperlink r:id="rId59" w:history="1">
        <w:r w:rsidRPr="0074150E">
          <w:rPr>
            <w:rStyle w:val="Hyperlink"/>
          </w:rPr>
          <w:t>click here</w:t>
        </w:r>
      </w:hyperlink>
      <w:r>
        <w:t>.</w:t>
      </w:r>
    </w:p>
    <w:p w14:paraId="47152B31" w14:textId="77777777" w:rsidR="00177CBD" w:rsidRDefault="00177CBD" w:rsidP="00177CBD">
      <w:pPr>
        <w:pStyle w:val="Heading1"/>
      </w:pPr>
      <w:r>
        <w:t>Performing Animals</w:t>
      </w:r>
    </w:p>
    <w:p w14:paraId="1226CD45" w14:textId="77777777" w:rsidR="00177CBD" w:rsidRPr="00501BE5" w:rsidRDefault="00177CBD" w:rsidP="00177CBD">
      <w:r>
        <w:t xml:space="preserve">If you have performances involving animals, or are displaying animals </w:t>
      </w:r>
      <w:proofErr w:type="gramStart"/>
      <w:r>
        <w:t>for the purpose of</w:t>
      </w:r>
      <w:proofErr w:type="gramEnd"/>
      <w:r>
        <w:t xml:space="preserve"> entertainment, you will require an animal welfare licence. To apply for an animal welfare licence, please contact Licensing Services via 01902 551155.</w:t>
      </w:r>
    </w:p>
    <w:p w14:paraId="759D9B11" w14:textId="77777777" w:rsidR="009B2684" w:rsidRDefault="00A2598F" w:rsidP="009B2684">
      <w:pPr>
        <w:pStyle w:val="Heading1"/>
      </w:pPr>
      <w:r>
        <w:t>Road closures and other traffic regulation orders</w:t>
      </w:r>
    </w:p>
    <w:p w14:paraId="3A52D48F" w14:textId="77777777" w:rsidR="00AE495C" w:rsidRDefault="00A2598F" w:rsidP="00AE495C">
      <w:r>
        <w:t xml:space="preserve">If you want to close a road as part of your event, you will need to apply to City of Wolverhampton Council’s Highways department. You can find application forms by </w:t>
      </w:r>
      <w:hyperlink r:id="rId60" w:history="1">
        <w:r w:rsidRPr="00A2598F">
          <w:rPr>
            <w:rStyle w:val="Hyperlink"/>
          </w:rPr>
          <w:t>clicking here</w:t>
        </w:r>
      </w:hyperlink>
      <w:r>
        <w:t>.</w:t>
      </w:r>
    </w:p>
    <w:p w14:paraId="16B155AE" w14:textId="77777777" w:rsidR="003A3B47" w:rsidRDefault="003A3B47" w:rsidP="00AE495C">
      <w:r>
        <w:t>If your event is to take place in Queen Square, you will need to arrange for the fountains to be turned off. Please contact Parks to arrange this.</w:t>
      </w:r>
      <w:r w:rsidR="00CE6B51">
        <w:t xml:space="preserve"> </w:t>
      </w:r>
      <w:hyperlink r:id="rId61" w:history="1">
        <w:r w:rsidR="00B660C5" w:rsidRPr="00F003B3">
          <w:rPr>
            <w:rStyle w:val="Hyperlink"/>
          </w:rPr>
          <w:t>wolvesparkies@wolverhampton.gov.uk</w:t>
        </w:r>
      </w:hyperlink>
      <w:r w:rsidR="00CE6B51">
        <w:t xml:space="preserve"> </w:t>
      </w:r>
    </w:p>
    <w:p w14:paraId="2C30C4FC" w14:textId="77777777" w:rsidR="008C57B5" w:rsidRDefault="008C57B5" w:rsidP="009B2684">
      <w:pPr>
        <w:pStyle w:val="Heading1"/>
      </w:pPr>
      <w:r>
        <w:t>Selling goods</w:t>
      </w:r>
    </w:p>
    <w:p w14:paraId="6601CA0A" w14:textId="77777777" w:rsidR="0094557E" w:rsidRDefault="0094557E" w:rsidP="008C57B5">
      <w:r>
        <w:t xml:space="preserve">You need a licence to sell goods at an event. </w:t>
      </w:r>
    </w:p>
    <w:p w14:paraId="6DB0E14F" w14:textId="77777777" w:rsidR="0094557E" w:rsidRDefault="008C57B5" w:rsidP="008C57B5">
      <w:r>
        <w:t>If there will be more than 6 stalls, you will need to appl</w:t>
      </w:r>
      <w:r w:rsidR="00345F93">
        <w:t xml:space="preserve">y for an occasional market licence. </w:t>
      </w:r>
    </w:p>
    <w:p w14:paraId="35C08152" w14:textId="77777777" w:rsidR="00345F93" w:rsidRDefault="00216112" w:rsidP="008C57B5">
      <w:r w:rsidRPr="00ED26FA">
        <w:t xml:space="preserve">If there are </w:t>
      </w:r>
      <w:r w:rsidR="0034749C">
        <w:t>fewer</w:t>
      </w:r>
      <w:r w:rsidR="00345F93" w:rsidRPr="00ED26FA">
        <w:t xml:space="preserve"> than</w:t>
      </w:r>
      <w:r w:rsidR="00301388" w:rsidRPr="00ED26FA">
        <w:t xml:space="preserve"> 6 stalls you will require a</w:t>
      </w:r>
      <w:r w:rsidR="00345F93" w:rsidRPr="00ED26FA">
        <w:t xml:space="preserve"> </w:t>
      </w:r>
      <w:r w:rsidR="00301388" w:rsidRPr="00ED26FA">
        <w:t xml:space="preserve">street trading </w:t>
      </w:r>
      <w:r w:rsidR="00D56A23">
        <w:t>consent</w:t>
      </w:r>
      <w:r w:rsidR="00301388" w:rsidRPr="00ED26FA">
        <w:t>.</w:t>
      </w:r>
    </w:p>
    <w:p w14:paraId="352DF6BD" w14:textId="77777777" w:rsidR="0094557E" w:rsidRDefault="0094557E" w:rsidP="008C57B5">
      <w:r>
        <w:t xml:space="preserve">To apply for an occasional market licence, please </w:t>
      </w:r>
      <w:hyperlink r:id="rId62" w:history="1">
        <w:r w:rsidRPr="0094557E">
          <w:rPr>
            <w:rStyle w:val="Hyperlink"/>
          </w:rPr>
          <w:t>click here</w:t>
        </w:r>
      </w:hyperlink>
      <w:r>
        <w:t>.</w:t>
      </w:r>
    </w:p>
    <w:p w14:paraId="3F5F833B" w14:textId="77777777" w:rsidR="00ED26FA" w:rsidRDefault="00ED26FA" w:rsidP="008C57B5">
      <w:r>
        <w:t xml:space="preserve">To apply for a street trading </w:t>
      </w:r>
      <w:r w:rsidR="00D56A23">
        <w:t>consent</w:t>
      </w:r>
      <w:r>
        <w:t xml:space="preserve">, please </w:t>
      </w:r>
      <w:hyperlink r:id="rId63" w:history="1">
        <w:r w:rsidRPr="00ED26FA">
          <w:rPr>
            <w:rStyle w:val="Hyperlink"/>
          </w:rPr>
          <w:t>click here</w:t>
        </w:r>
      </w:hyperlink>
      <w:r>
        <w:t>.</w:t>
      </w:r>
    </w:p>
    <w:p w14:paraId="4E3A4EB7" w14:textId="77777777" w:rsidR="00BA014E" w:rsidRDefault="00BA014E" w:rsidP="009B2684">
      <w:pPr>
        <w:pStyle w:val="Heading1"/>
      </w:pPr>
      <w:r>
        <w:t>Sky lanterns</w:t>
      </w:r>
    </w:p>
    <w:p w14:paraId="2DEAABFB" w14:textId="77777777" w:rsidR="00BA014E" w:rsidRDefault="00BA014E" w:rsidP="00BA014E">
      <w:r>
        <w:t xml:space="preserve">Also known as Chinese lanterns, the release of these on Council property is strictly prohibited. We strongly discourage the launch of sky lanterns </w:t>
      </w:r>
      <w:r w:rsidR="0010620E">
        <w:t>due to the risks associated with their use.</w:t>
      </w:r>
    </w:p>
    <w:p w14:paraId="1ED48C6F" w14:textId="77777777" w:rsidR="00BA014E" w:rsidRDefault="00BA014E" w:rsidP="00BA014E">
      <w:r>
        <w:t xml:space="preserve">The Royal Society for Protection of </w:t>
      </w:r>
      <w:r w:rsidR="0010620E">
        <w:t xml:space="preserve">Accidents has issued guidance which you can view by </w:t>
      </w:r>
      <w:hyperlink r:id="rId64" w:history="1">
        <w:r w:rsidR="0010620E" w:rsidRPr="0010620E">
          <w:rPr>
            <w:rStyle w:val="Hyperlink"/>
          </w:rPr>
          <w:t>clicking here</w:t>
        </w:r>
      </w:hyperlink>
      <w:r w:rsidR="0010620E">
        <w:t>.</w:t>
      </w:r>
    </w:p>
    <w:p w14:paraId="5B1C4667" w14:textId="77777777" w:rsidR="0010620E" w:rsidRPr="00627281" w:rsidRDefault="0010620E" w:rsidP="0010620E">
      <w:r>
        <w:t xml:space="preserve">We strongly recommend that you inform the </w:t>
      </w:r>
      <w:r w:rsidRPr="0010620E">
        <w:t>Civil Aviation Authority</w:t>
      </w:r>
      <w:r>
        <w:t xml:space="preserve">, who can also provide you with guidance. You can do this by </w:t>
      </w:r>
      <w:hyperlink r:id="rId65" w:history="1">
        <w:r w:rsidRPr="0010620E">
          <w:rPr>
            <w:rStyle w:val="Hyperlink"/>
          </w:rPr>
          <w:t>clicking here</w:t>
        </w:r>
      </w:hyperlink>
      <w:r>
        <w:t>.</w:t>
      </w:r>
    </w:p>
    <w:p w14:paraId="66C5D394" w14:textId="77777777" w:rsidR="00622700" w:rsidRDefault="00622700" w:rsidP="009B2684">
      <w:pPr>
        <w:pStyle w:val="Heading1"/>
      </w:pPr>
      <w:r>
        <w:t>Sports</w:t>
      </w:r>
    </w:p>
    <w:p w14:paraId="4E52BFC3" w14:textId="77777777" w:rsidR="00216112" w:rsidRDefault="00216112" w:rsidP="00622700">
      <w:r>
        <w:t>To exhibit an indoor sporting event between the hours of 11PM and 8AM or to an audience of more than 1000 people, you will need to serve a Temporary Event Notice</w:t>
      </w:r>
      <w:r w:rsidR="00D56A23">
        <w:t xml:space="preserve"> if you don’t have a premises licence</w:t>
      </w:r>
      <w:r w:rsidR="006E5C57">
        <w:t xml:space="preserve"> which permits this activity</w:t>
      </w:r>
      <w:r>
        <w:t>.</w:t>
      </w:r>
    </w:p>
    <w:p w14:paraId="5793845D" w14:textId="77777777" w:rsidR="00D56A23" w:rsidRDefault="00216112" w:rsidP="00216112">
      <w:r>
        <w:t xml:space="preserve">To serve a Temporary Event Notice, please </w:t>
      </w:r>
      <w:hyperlink r:id="rId66" w:history="1">
        <w:r w:rsidRPr="0074150E">
          <w:rPr>
            <w:rStyle w:val="Hyperlink"/>
          </w:rPr>
          <w:t>click here</w:t>
        </w:r>
      </w:hyperlink>
      <w:r>
        <w:t>.</w:t>
      </w:r>
    </w:p>
    <w:p w14:paraId="5149CC89" w14:textId="77777777" w:rsidR="00D56A23" w:rsidRDefault="00D56A23" w:rsidP="00D56A23">
      <w:r>
        <w:t xml:space="preserve">To apply for a premises licence, please </w:t>
      </w:r>
      <w:hyperlink r:id="rId67" w:history="1">
        <w:r w:rsidRPr="004342C5">
          <w:rPr>
            <w:rStyle w:val="Hyperlink"/>
          </w:rPr>
          <w:t>click here</w:t>
        </w:r>
      </w:hyperlink>
      <w:r>
        <w:t>.</w:t>
      </w:r>
    </w:p>
    <w:p w14:paraId="17387B10" w14:textId="77777777" w:rsidR="00177CBD" w:rsidRDefault="00177CBD" w:rsidP="00177CBD">
      <w:pPr>
        <w:pStyle w:val="Heading1"/>
      </w:pPr>
      <w:r>
        <w:lastRenderedPageBreak/>
        <w:t xml:space="preserve">Street Collections </w:t>
      </w:r>
    </w:p>
    <w:p w14:paraId="6CD5DFBD" w14:textId="77777777" w:rsidR="00177CBD" w:rsidRDefault="00177CBD" w:rsidP="00177CBD">
      <w:r>
        <w:t xml:space="preserve">Should you wish to collect on behalf of a registered charity, you will require to hold a street collection permit. You can apply for one </w:t>
      </w:r>
      <w:hyperlink r:id="rId68" w:history="1">
        <w:r w:rsidRPr="00C8696F">
          <w:rPr>
            <w:rStyle w:val="Hyperlink"/>
          </w:rPr>
          <w:t>here</w:t>
        </w:r>
      </w:hyperlink>
      <w:r>
        <w:t>.</w:t>
      </w:r>
    </w:p>
    <w:p w14:paraId="63F54813" w14:textId="77777777" w:rsidR="00E22FA2" w:rsidRDefault="00E22FA2" w:rsidP="009B2684">
      <w:pPr>
        <w:pStyle w:val="Heading1"/>
      </w:pPr>
      <w:r>
        <w:t>Street party</w:t>
      </w:r>
    </w:p>
    <w:p w14:paraId="53DAE8D4" w14:textId="77777777" w:rsidR="00B710DD" w:rsidRDefault="00216112" w:rsidP="00216112">
      <w:r>
        <w:t xml:space="preserve">If you want to organise a street party, a helpful guide is available </w:t>
      </w:r>
      <w:r w:rsidR="00B710DD">
        <w:t xml:space="preserve">by </w:t>
      </w:r>
      <w:hyperlink r:id="rId69" w:history="1">
        <w:r w:rsidR="00B710DD" w:rsidRPr="00B710DD">
          <w:rPr>
            <w:rStyle w:val="Hyperlink"/>
          </w:rPr>
          <w:t>clicking here</w:t>
        </w:r>
      </w:hyperlink>
      <w:r w:rsidR="00B710DD">
        <w:t>.</w:t>
      </w:r>
    </w:p>
    <w:p w14:paraId="1022E463" w14:textId="77777777" w:rsidR="00B710DD" w:rsidRDefault="00B710DD" w:rsidP="00216112">
      <w:r>
        <w:t>Information on common myths about street parties is available by</w:t>
      </w:r>
      <w:r w:rsidR="00216112">
        <w:t xml:space="preserve"> </w:t>
      </w:r>
      <w:hyperlink r:id="rId70" w:history="1">
        <w:r w:rsidR="00216112" w:rsidRPr="003C3222">
          <w:rPr>
            <w:rStyle w:val="Hyperlink"/>
          </w:rPr>
          <w:t>clicking here</w:t>
        </w:r>
      </w:hyperlink>
      <w:r w:rsidR="00216112">
        <w:t>.</w:t>
      </w:r>
    </w:p>
    <w:p w14:paraId="25A05580" w14:textId="77777777" w:rsidR="005622F1" w:rsidRDefault="005622F1" w:rsidP="00177CBD">
      <w:pPr>
        <w:pStyle w:val="Heading1"/>
      </w:pPr>
      <w:r>
        <w:t>Terrorist Attacks</w:t>
      </w:r>
    </w:p>
    <w:p w14:paraId="12FCD76F" w14:textId="77777777" w:rsidR="005622F1" w:rsidRDefault="005622F1" w:rsidP="005622F1">
      <w:pPr>
        <w:rPr>
          <w:rFonts w:cs="Arial"/>
        </w:rPr>
      </w:pPr>
      <w:r>
        <w:rPr>
          <w:rFonts w:cs="Arial"/>
        </w:rPr>
        <w:t xml:space="preserve">For the </w:t>
      </w:r>
      <w:r w:rsidRPr="00CE6B13">
        <w:rPr>
          <w:rFonts w:cs="Arial"/>
        </w:rPr>
        <w:t>National Counter Terrorism Security Office</w:t>
      </w:r>
      <w:r>
        <w:rPr>
          <w:rFonts w:cs="Arial"/>
        </w:rPr>
        <w:t xml:space="preserve">’s Crowded Place Guidance, please click </w:t>
      </w:r>
      <w:hyperlink r:id="rId71" w:history="1">
        <w:r w:rsidRPr="005622F1">
          <w:rPr>
            <w:rStyle w:val="Hyperlink"/>
            <w:rFonts w:cs="Arial"/>
          </w:rPr>
          <w:t>here</w:t>
        </w:r>
      </w:hyperlink>
      <w:r>
        <w:rPr>
          <w:rFonts w:cs="Arial"/>
        </w:rPr>
        <w:t>.</w:t>
      </w:r>
    </w:p>
    <w:p w14:paraId="08E17F31" w14:textId="77777777" w:rsidR="005622F1" w:rsidRPr="005622F1" w:rsidRDefault="005622F1" w:rsidP="005622F1">
      <w:r>
        <w:t xml:space="preserve">For guidance on preparing for an active shooter incident, please </w:t>
      </w:r>
      <w:hyperlink r:id="rId72" w:history="1">
        <w:r w:rsidRPr="005622F1">
          <w:rPr>
            <w:rStyle w:val="Hyperlink"/>
          </w:rPr>
          <w:t>click here</w:t>
        </w:r>
      </w:hyperlink>
      <w:r>
        <w:t>.</w:t>
      </w:r>
    </w:p>
    <w:p w14:paraId="4DD92150" w14:textId="77777777" w:rsidR="00177CBD" w:rsidRDefault="00177CBD" w:rsidP="00177CBD">
      <w:pPr>
        <w:pStyle w:val="Heading1"/>
      </w:pPr>
      <w:r>
        <w:t>Theatrical production or dance</w:t>
      </w:r>
    </w:p>
    <w:p w14:paraId="1DDFE1D7" w14:textId="77777777" w:rsidR="00177CBD" w:rsidRDefault="00177CBD" w:rsidP="00177CBD">
      <w:r>
        <w:t xml:space="preserve">If a theatrical production (i.e. a play) or dance will be performed as part of your event, you may need to serve a Temporary Event Notice (TEN). </w:t>
      </w:r>
    </w:p>
    <w:p w14:paraId="30E7BE89" w14:textId="77777777" w:rsidR="00177CBD" w:rsidRDefault="00177CBD" w:rsidP="00177CBD">
      <w:r>
        <w:t xml:space="preserve">You will need to serve a TEN if you don’t have a premises licence and </w:t>
      </w:r>
    </w:p>
    <w:p w14:paraId="458567E9" w14:textId="77777777" w:rsidR="00177CBD" w:rsidRDefault="00177CBD" w:rsidP="00177CBD">
      <w:pPr>
        <w:ind w:firstLine="720"/>
      </w:pPr>
      <w:r>
        <w:t xml:space="preserve">the play or dance is between the hours of 11PM and 8AM </w:t>
      </w:r>
    </w:p>
    <w:p w14:paraId="29F01CD4" w14:textId="77777777" w:rsidR="00177CBD" w:rsidRDefault="00177CBD" w:rsidP="00177CBD">
      <w:pPr>
        <w:ind w:firstLine="720"/>
      </w:pPr>
      <w:r>
        <w:t xml:space="preserve">or </w:t>
      </w:r>
    </w:p>
    <w:p w14:paraId="7B8EB9EB" w14:textId="77777777" w:rsidR="00177CBD" w:rsidRDefault="00177CBD" w:rsidP="00177CBD">
      <w:pPr>
        <w:ind w:firstLine="720"/>
      </w:pPr>
      <w:r>
        <w:t>the audience is larger than 500 people.</w:t>
      </w:r>
    </w:p>
    <w:p w14:paraId="2D7F6276" w14:textId="77777777" w:rsidR="00177CBD" w:rsidRDefault="00177CBD" w:rsidP="00177CBD">
      <w:r>
        <w:t xml:space="preserve">To apply for a premises licence, please </w:t>
      </w:r>
      <w:hyperlink r:id="rId73" w:history="1">
        <w:r w:rsidRPr="004342C5">
          <w:rPr>
            <w:rStyle w:val="Hyperlink"/>
          </w:rPr>
          <w:t>click here</w:t>
        </w:r>
      </w:hyperlink>
      <w:r>
        <w:t>.</w:t>
      </w:r>
    </w:p>
    <w:p w14:paraId="0AF10689" w14:textId="77777777" w:rsidR="00177CBD" w:rsidRPr="009B2684" w:rsidRDefault="00177CBD" w:rsidP="00177CBD">
      <w:r>
        <w:t xml:space="preserve">To serve a Temporary Event Notice, please </w:t>
      </w:r>
      <w:hyperlink r:id="rId74" w:history="1">
        <w:r w:rsidRPr="0074150E">
          <w:rPr>
            <w:rStyle w:val="Hyperlink"/>
          </w:rPr>
          <w:t>click here</w:t>
        </w:r>
      </w:hyperlink>
      <w:r>
        <w:t xml:space="preserve">. </w:t>
      </w:r>
    </w:p>
    <w:p w14:paraId="5B947C0D" w14:textId="77777777" w:rsidR="009B2684" w:rsidRDefault="009B2684" w:rsidP="009B2684">
      <w:pPr>
        <w:pStyle w:val="Heading1"/>
      </w:pPr>
      <w:r>
        <w:t>Vehicles</w:t>
      </w:r>
      <w:r w:rsidR="00216112">
        <w:t xml:space="preserve"> in procession</w:t>
      </w:r>
    </w:p>
    <w:p w14:paraId="6A67E718" w14:textId="77777777" w:rsidR="00216112" w:rsidRDefault="00216112" w:rsidP="00216112">
      <w:r>
        <w:t xml:space="preserve">If you want to drive a procession of vehicles (e.g. as part of a parade) then you will need to provide the following information as part of your event </w:t>
      </w:r>
      <w:r w:rsidR="00BF7D8D">
        <w:t>questionnaire</w:t>
      </w:r>
      <w:r>
        <w:t>:</w:t>
      </w:r>
    </w:p>
    <w:p w14:paraId="2F1984E5" w14:textId="77777777" w:rsidR="00216112" w:rsidRDefault="00216112" w:rsidP="00216112">
      <w:pPr>
        <w:pStyle w:val="ListParagraph"/>
        <w:numPr>
          <w:ilvl w:val="0"/>
          <w:numId w:val="9"/>
        </w:numPr>
      </w:pPr>
      <w:r>
        <w:t>Vehicle type</w:t>
      </w:r>
    </w:p>
    <w:p w14:paraId="010C24BB" w14:textId="77777777" w:rsidR="00216112" w:rsidRDefault="00216112" w:rsidP="00216112">
      <w:pPr>
        <w:pStyle w:val="ListParagraph"/>
        <w:numPr>
          <w:ilvl w:val="0"/>
          <w:numId w:val="9"/>
        </w:numPr>
      </w:pPr>
      <w:r>
        <w:t>Registration</w:t>
      </w:r>
    </w:p>
    <w:p w14:paraId="49E9BDC0" w14:textId="77777777" w:rsidR="00216112" w:rsidRDefault="00216112" w:rsidP="00216112">
      <w:pPr>
        <w:pStyle w:val="ListParagraph"/>
        <w:numPr>
          <w:ilvl w:val="0"/>
          <w:numId w:val="9"/>
        </w:numPr>
      </w:pPr>
      <w:r>
        <w:t>Driver’s name</w:t>
      </w:r>
    </w:p>
    <w:p w14:paraId="272141D9" w14:textId="77777777" w:rsidR="00216112" w:rsidRDefault="00216112" w:rsidP="00216112">
      <w:pPr>
        <w:pStyle w:val="ListParagraph"/>
        <w:numPr>
          <w:ilvl w:val="0"/>
          <w:numId w:val="9"/>
        </w:numPr>
      </w:pPr>
      <w:r w:rsidRPr="00216112">
        <w:t>Number of people in vehicle</w:t>
      </w:r>
    </w:p>
    <w:p w14:paraId="41E7F1A2" w14:textId="77777777" w:rsidR="00501BE5" w:rsidRDefault="00501BE5" w:rsidP="00501BE5">
      <w:pPr>
        <w:pStyle w:val="Heading1"/>
      </w:pPr>
      <w:r>
        <w:t>Weapons</w:t>
      </w:r>
    </w:p>
    <w:p w14:paraId="7A2D987C" w14:textId="77777777" w:rsidR="009C0198" w:rsidRDefault="0066666E" w:rsidP="0066666E">
      <w:r w:rsidRPr="0066666E">
        <w:t>You need a firearms certificate issued by the police to possess</w:t>
      </w:r>
      <w:r>
        <w:t xml:space="preserve"> a firearm or shotgun. To apply for a certificate, please </w:t>
      </w:r>
      <w:hyperlink r:id="rId75" w:history="1">
        <w:r w:rsidRPr="0066666E">
          <w:rPr>
            <w:rStyle w:val="Hyperlink"/>
          </w:rPr>
          <w:t>click here</w:t>
        </w:r>
      </w:hyperlink>
      <w:r>
        <w:t>.</w:t>
      </w:r>
    </w:p>
    <w:sectPr w:rsidR="009C0198">
      <w:headerReference w:type="default" r:id="rId76"/>
      <w:footerReference w:type="default" r:id="rI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8FAE" w14:textId="77777777" w:rsidR="00DC4475" w:rsidRDefault="00DC4475" w:rsidP="009B2684">
      <w:pPr>
        <w:spacing w:after="0" w:line="240" w:lineRule="auto"/>
      </w:pPr>
      <w:r>
        <w:separator/>
      </w:r>
    </w:p>
  </w:endnote>
  <w:endnote w:type="continuationSeparator" w:id="0">
    <w:p w14:paraId="5F7A5E72" w14:textId="77777777" w:rsidR="00DC4475" w:rsidRDefault="00DC4475" w:rsidP="009B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B27A" w14:textId="136F0548" w:rsidR="006540D6" w:rsidRDefault="006540D6" w:rsidP="00084D55">
    <w:pPr>
      <w:pStyle w:val="Footer"/>
      <w:jc w:val="right"/>
    </w:pPr>
    <w:r>
      <w:t xml:space="preserve">Version 0.1 - </w:t>
    </w:r>
    <w:r>
      <w:fldChar w:fldCharType="begin"/>
    </w:r>
    <w:r>
      <w:instrText xml:space="preserve"> DATE \@ "dd MMMM yyyy" </w:instrText>
    </w:r>
    <w:r>
      <w:fldChar w:fldCharType="separate"/>
    </w:r>
    <w:r w:rsidR="004912C9">
      <w:rPr>
        <w:noProof/>
      </w:rPr>
      <w:t>01 February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DA2D" w14:textId="77777777" w:rsidR="00DC4475" w:rsidRDefault="00DC4475" w:rsidP="009B2684">
      <w:pPr>
        <w:spacing w:after="0" w:line="240" w:lineRule="auto"/>
      </w:pPr>
      <w:r>
        <w:separator/>
      </w:r>
    </w:p>
  </w:footnote>
  <w:footnote w:type="continuationSeparator" w:id="0">
    <w:p w14:paraId="246B4D34" w14:textId="77777777" w:rsidR="00DC4475" w:rsidRDefault="00DC4475" w:rsidP="009B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2D2E" w14:textId="77777777" w:rsidR="005622F1" w:rsidRPr="005622F1" w:rsidRDefault="005622F1" w:rsidP="005622F1">
    <w:pPr>
      <w:jc w:val="center"/>
      <w:rPr>
        <w:sz w:val="36"/>
      </w:rPr>
    </w:pPr>
    <w:r w:rsidRPr="00727F12">
      <w:rPr>
        <w:sz w:val="36"/>
      </w:rPr>
      <w:t>Wolverhampton Safety Advisory Group (SAG)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9BE"/>
    <w:multiLevelType w:val="hybridMultilevel"/>
    <w:tmpl w:val="92903636"/>
    <w:lvl w:ilvl="0" w:tplc="FF644B42">
      <w:start w:val="1"/>
      <w:numFmt w:val="bullet"/>
      <w:pStyle w:val="Heading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24EAF"/>
    <w:multiLevelType w:val="hybridMultilevel"/>
    <w:tmpl w:val="BCEE9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D1B8B"/>
    <w:multiLevelType w:val="hybridMultilevel"/>
    <w:tmpl w:val="AFFABC76"/>
    <w:lvl w:ilvl="0" w:tplc="AB3483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51E7"/>
    <w:multiLevelType w:val="multilevel"/>
    <w:tmpl w:val="7DA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90BC6"/>
    <w:multiLevelType w:val="hybridMultilevel"/>
    <w:tmpl w:val="A0322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094115"/>
    <w:multiLevelType w:val="hybridMultilevel"/>
    <w:tmpl w:val="03B6A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03EF8"/>
    <w:multiLevelType w:val="hybridMultilevel"/>
    <w:tmpl w:val="DAC8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971A8"/>
    <w:multiLevelType w:val="hybridMultilevel"/>
    <w:tmpl w:val="056444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531D42F1"/>
    <w:multiLevelType w:val="hybridMultilevel"/>
    <w:tmpl w:val="CFA8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F5465"/>
    <w:multiLevelType w:val="hybridMultilevel"/>
    <w:tmpl w:val="0F9655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74854"/>
    <w:multiLevelType w:val="multilevel"/>
    <w:tmpl w:val="E1B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0"/>
  </w:num>
  <w:num w:numId="4">
    <w:abstractNumId w:val="5"/>
  </w:num>
  <w:num w:numId="5">
    <w:abstractNumId w:val="1"/>
  </w:num>
  <w:num w:numId="6">
    <w:abstractNumId w:val="4"/>
  </w:num>
  <w:num w:numId="7">
    <w:abstractNumId w:val="10"/>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4"/>
    <w:rsid w:val="000303AE"/>
    <w:rsid w:val="00041796"/>
    <w:rsid w:val="0007649E"/>
    <w:rsid w:val="00081A51"/>
    <w:rsid w:val="00084D55"/>
    <w:rsid w:val="00093FF9"/>
    <w:rsid w:val="000A430A"/>
    <w:rsid w:val="000A56E3"/>
    <w:rsid w:val="000F66EC"/>
    <w:rsid w:val="0010620E"/>
    <w:rsid w:val="001077E7"/>
    <w:rsid w:val="00134C0B"/>
    <w:rsid w:val="00163F7F"/>
    <w:rsid w:val="00166A3E"/>
    <w:rsid w:val="00177CBD"/>
    <w:rsid w:val="001962D1"/>
    <w:rsid w:val="001D479B"/>
    <w:rsid w:val="001D5236"/>
    <w:rsid w:val="001E650B"/>
    <w:rsid w:val="002006FB"/>
    <w:rsid w:val="00203B93"/>
    <w:rsid w:val="002040D5"/>
    <w:rsid w:val="00216112"/>
    <w:rsid w:val="00246DA7"/>
    <w:rsid w:val="002762C5"/>
    <w:rsid w:val="0028040F"/>
    <w:rsid w:val="002919C6"/>
    <w:rsid w:val="002C1EA3"/>
    <w:rsid w:val="002C5007"/>
    <w:rsid w:val="002D5A45"/>
    <w:rsid w:val="00301388"/>
    <w:rsid w:val="0031405A"/>
    <w:rsid w:val="00320C21"/>
    <w:rsid w:val="00325FCA"/>
    <w:rsid w:val="003376FF"/>
    <w:rsid w:val="00345F93"/>
    <w:rsid w:val="0034749C"/>
    <w:rsid w:val="003712FF"/>
    <w:rsid w:val="0037487D"/>
    <w:rsid w:val="00384EE1"/>
    <w:rsid w:val="00390F54"/>
    <w:rsid w:val="003A3B47"/>
    <w:rsid w:val="003C3222"/>
    <w:rsid w:val="003F12F8"/>
    <w:rsid w:val="003F7D32"/>
    <w:rsid w:val="00420F59"/>
    <w:rsid w:val="0043194E"/>
    <w:rsid w:val="004342C5"/>
    <w:rsid w:val="004717F4"/>
    <w:rsid w:val="0047784C"/>
    <w:rsid w:val="004912C9"/>
    <w:rsid w:val="004A0CD7"/>
    <w:rsid w:val="004D1379"/>
    <w:rsid w:val="0050090C"/>
    <w:rsid w:val="00501BE5"/>
    <w:rsid w:val="00507326"/>
    <w:rsid w:val="005408E1"/>
    <w:rsid w:val="005622F1"/>
    <w:rsid w:val="00594736"/>
    <w:rsid w:val="005C217F"/>
    <w:rsid w:val="005E097B"/>
    <w:rsid w:val="00601D45"/>
    <w:rsid w:val="00622700"/>
    <w:rsid w:val="00627281"/>
    <w:rsid w:val="00633C17"/>
    <w:rsid w:val="006540D6"/>
    <w:rsid w:val="0066666E"/>
    <w:rsid w:val="006810FB"/>
    <w:rsid w:val="0068244D"/>
    <w:rsid w:val="00695DE7"/>
    <w:rsid w:val="006B5B48"/>
    <w:rsid w:val="006D0D96"/>
    <w:rsid w:val="006D272B"/>
    <w:rsid w:val="006E39C5"/>
    <w:rsid w:val="006E5C57"/>
    <w:rsid w:val="006F2B71"/>
    <w:rsid w:val="00727F12"/>
    <w:rsid w:val="007313BB"/>
    <w:rsid w:val="0074150E"/>
    <w:rsid w:val="00743A26"/>
    <w:rsid w:val="00751092"/>
    <w:rsid w:val="007B3914"/>
    <w:rsid w:val="007D4DDE"/>
    <w:rsid w:val="00846A57"/>
    <w:rsid w:val="008510D1"/>
    <w:rsid w:val="00856D6C"/>
    <w:rsid w:val="008C3F29"/>
    <w:rsid w:val="008C57B5"/>
    <w:rsid w:val="008F1620"/>
    <w:rsid w:val="008F4CFE"/>
    <w:rsid w:val="00923D6F"/>
    <w:rsid w:val="00933606"/>
    <w:rsid w:val="0094557E"/>
    <w:rsid w:val="00957C55"/>
    <w:rsid w:val="0096186C"/>
    <w:rsid w:val="00981A9A"/>
    <w:rsid w:val="00991562"/>
    <w:rsid w:val="009A5624"/>
    <w:rsid w:val="009B2684"/>
    <w:rsid w:val="009C0198"/>
    <w:rsid w:val="009D269A"/>
    <w:rsid w:val="00A2598F"/>
    <w:rsid w:val="00A337E6"/>
    <w:rsid w:val="00A566EC"/>
    <w:rsid w:val="00A67E98"/>
    <w:rsid w:val="00A92EC3"/>
    <w:rsid w:val="00A97457"/>
    <w:rsid w:val="00AC16A0"/>
    <w:rsid w:val="00AE495C"/>
    <w:rsid w:val="00AF101D"/>
    <w:rsid w:val="00AF4FBA"/>
    <w:rsid w:val="00B01A74"/>
    <w:rsid w:val="00B660C5"/>
    <w:rsid w:val="00B710DD"/>
    <w:rsid w:val="00B744A3"/>
    <w:rsid w:val="00BA014E"/>
    <w:rsid w:val="00BA50DE"/>
    <w:rsid w:val="00BA652F"/>
    <w:rsid w:val="00BA65B5"/>
    <w:rsid w:val="00BF25FE"/>
    <w:rsid w:val="00BF7D8D"/>
    <w:rsid w:val="00C01A21"/>
    <w:rsid w:val="00C40CE9"/>
    <w:rsid w:val="00C43118"/>
    <w:rsid w:val="00C64937"/>
    <w:rsid w:val="00C64DBA"/>
    <w:rsid w:val="00C8193B"/>
    <w:rsid w:val="00C846D5"/>
    <w:rsid w:val="00C86429"/>
    <w:rsid w:val="00C8696F"/>
    <w:rsid w:val="00C927EC"/>
    <w:rsid w:val="00C96DB1"/>
    <w:rsid w:val="00CE052B"/>
    <w:rsid w:val="00CE6B13"/>
    <w:rsid w:val="00CE6B51"/>
    <w:rsid w:val="00D30FE6"/>
    <w:rsid w:val="00D36BBA"/>
    <w:rsid w:val="00D400D5"/>
    <w:rsid w:val="00D503C1"/>
    <w:rsid w:val="00D56A23"/>
    <w:rsid w:val="00D63969"/>
    <w:rsid w:val="00D700CA"/>
    <w:rsid w:val="00D74461"/>
    <w:rsid w:val="00D95C08"/>
    <w:rsid w:val="00DC1E2B"/>
    <w:rsid w:val="00DC4475"/>
    <w:rsid w:val="00DD735C"/>
    <w:rsid w:val="00DF2767"/>
    <w:rsid w:val="00E22FA2"/>
    <w:rsid w:val="00E531B2"/>
    <w:rsid w:val="00E5412D"/>
    <w:rsid w:val="00E64A47"/>
    <w:rsid w:val="00E719AC"/>
    <w:rsid w:val="00E845F9"/>
    <w:rsid w:val="00E87E67"/>
    <w:rsid w:val="00EB386A"/>
    <w:rsid w:val="00ED26FA"/>
    <w:rsid w:val="00EF00CC"/>
    <w:rsid w:val="00F314E8"/>
    <w:rsid w:val="00F55158"/>
    <w:rsid w:val="00F66508"/>
    <w:rsid w:val="00F67619"/>
    <w:rsid w:val="00F92DF8"/>
    <w:rsid w:val="00FE432D"/>
    <w:rsid w:val="00FF1F39"/>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3B6C7"/>
  <w15:chartTrackingRefBased/>
  <w15:docId w15:val="{AE7541FE-76BC-48C8-BE8B-42043F0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5FE"/>
  </w:style>
  <w:style w:type="paragraph" w:styleId="Heading1">
    <w:name w:val="heading 1"/>
    <w:basedOn w:val="Normal"/>
    <w:next w:val="Normal"/>
    <w:link w:val="Heading1Char"/>
    <w:uiPriority w:val="9"/>
    <w:qFormat/>
    <w:rsid w:val="009B2684"/>
    <w:pPr>
      <w:numPr>
        <w:numId w:val="3"/>
      </w:numPr>
      <w:spacing w:after="120"/>
      <w:outlineLvl w:val="0"/>
    </w:pPr>
    <w:rPr>
      <w:sz w:val="32"/>
    </w:rPr>
  </w:style>
  <w:style w:type="paragraph" w:styleId="Heading2">
    <w:name w:val="heading 2"/>
    <w:basedOn w:val="Normal"/>
    <w:next w:val="Normal"/>
    <w:link w:val="Heading2Char"/>
    <w:uiPriority w:val="9"/>
    <w:unhideWhenUsed/>
    <w:qFormat/>
    <w:rsid w:val="004D1379"/>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4D1379"/>
    <w:pPr>
      <w:keepNext/>
      <w:keepLines/>
      <w:spacing w:before="40" w:after="0"/>
      <w:outlineLvl w:val="2"/>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684"/>
    <w:rPr>
      <w:sz w:val="32"/>
    </w:rPr>
  </w:style>
  <w:style w:type="character" w:customStyle="1" w:styleId="Heading2Char">
    <w:name w:val="Heading 2 Char"/>
    <w:basedOn w:val="DefaultParagraphFont"/>
    <w:link w:val="Heading2"/>
    <w:uiPriority w:val="9"/>
    <w:rsid w:val="004D1379"/>
    <w:rPr>
      <w:rFonts w:ascii="Arial" w:eastAsiaTheme="majorEastAsia" w:hAnsi="Arial" w:cstheme="majorBidi"/>
      <w:sz w:val="32"/>
      <w:szCs w:val="26"/>
    </w:rPr>
  </w:style>
  <w:style w:type="character" w:customStyle="1" w:styleId="Heading3Char">
    <w:name w:val="Heading 3 Char"/>
    <w:basedOn w:val="DefaultParagraphFont"/>
    <w:link w:val="Heading3"/>
    <w:uiPriority w:val="9"/>
    <w:semiHidden/>
    <w:rsid w:val="004D1379"/>
    <w:rPr>
      <w:rFonts w:ascii="Arial" w:eastAsiaTheme="majorEastAsia" w:hAnsi="Arial" w:cstheme="majorBidi"/>
      <w:sz w:val="28"/>
      <w:szCs w:val="24"/>
    </w:rPr>
  </w:style>
  <w:style w:type="paragraph" w:styleId="Header">
    <w:name w:val="header"/>
    <w:basedOn w:val="Normal"/>
    <w:link w:val="HeaderChar"/>
    <w:uiPriority w:val="99"/>
    <w:unhideWhenUsed/>
    <w:rsid w:val="004D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379"/>
    <w:rPr>
      <w:rFonts w:ascii="Arial" w:hAnsi="Arial"/>
      <w:sz w:val="24"/>
    </w:rPr>
  </w:style>
  <w:style w:type="paragraph" w:styleId="Footer">
    <w:name w:val="footer"/>
    <w:basedOn w:val="Normal"/>
    <w:link w:val="FooterChar"/>
    <w:uiPriority w:val="99"/>
    <w:unhideWhenUsed/>
    <w:rsid w:val="004D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379"/>
    <w:rPr>
      <w:rFonts w:ascii="Arial" w:hAnsi="Arial"/>
      <w:sz w:val="24"/>
    </w:rPr>
  </w:style>
  <w:style w:type="paragraph" w:styleId="Title">
    <w:name w:val="Title"/>
    <w:basedOn w:val="Normal"/>
    <w:next w:val="Normal"/>
    <w:link w:val="TitleChar"/>
    <w:uiPriority w:val="10"/>
    <w:qFormat/>
    <w:rsid w:val="004D137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D137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D1379"/>
    <w:pPr>
      <w:numPr>
        <w:ilvl w:val="1"/>
      </w:numPr>
    </w:pPr>
    <w:rPr>
      <w:rFonts w:eastAsiaTheme="minorEastAsia"/>
      <w:color w:val="7F7F7F" w:themeColor="text1" w:themeTint="80"/>
      <w:spacing w:val="15"/>
      <w:sz w:val="22"/>
    </w:rPr>
  </w:style>
  <w:style w:type="character" w:customStyle="1" w:styleId="SubtitleChar">
    <w:name w:val="Subtitle Char"/>
    <w:basedOn w:val="DefaultParagraphFont"/>
    <w:link w:val="Subtitle"/>
    <w:uiPriority w:val="11"/>
    <w:rsid w:val="004D1379"/>
    <w:rPr>
      <w:rFonts w:ascii="Arial" w:eastAsiaTheme="minorEastAsia" w:hAnsi="Arial"/>
      <w:color w:val="7F7F7F" w:themeColor="text1" w:themeTint="80"/>
      <w:spacing w:val="15"/>
    </w:rPr>
  </w:style>
  <w:style w:type="paragraph" w:styleId="NoSpacing">
    <w:name w:val="No Spacing"/>
    <w:uiPriority w:val="1"/>
    <w:qFormat/>
    <w:rsid w:val="004D1379"/>
    <w:pPr>
      <w:spacing w:after="0" w:line="240" w:lineRule="auto"/>
    </w:pPr>
  </w:style>
  <w:style w:type="paragraph" w:customStyle="1" w:styleId="Style1">
    <w:name w:val="Style1"/>
    <w:basedOn w:val="Normal"/>
    <w:autoRedefine/>
    <w:qFormat/>
    <w:rsid w:val="004D1379"/>
  </w:style>
  <w:style w:type="paragraph" w:customStyle="1" w:styleId="Headingx">
    <w:name w:val="Heading x"/>
    <w:basedOn w:val="NoSpacing"/>
    <w:next w:val="Normal"/>
    <w:qFormat/>
    <w:rsid w:val="00BF25FE"/>
    <w:rPr>
      <w:sz w:val="32"/>
    </w:rPr>
  </w:style>
  <w:style w:type="character" w:styleId="Hyperlink">
    <w:name w:val="Hyperlink"/>
    <w:basedOn w:val="DefaultParagraphFont"/>
    <w:uiPriority w:val="99"/>
    <w:unhideWhenUsed/>
    <w:rsid w:val="009B2684"/>
    <w:rPr>
      <w:color w:val="0563C1" w:themeColor="hyperlink"/>
      <w:u w:val="single"/>
    </w:rPr>
  </w:style>
  <w:style w:type="character" w:styleId="Mention">
    <w:name w:val="Mention"/>
    <w:basedOn w:val="DefaultParagraphFont"/>
    <w:uiPriority w:val="99"/>
    <w:semiHidden/>
    <w:unhideWhenUsed/>
    <w:rsid w:val="009B2684"/>
    <w:rPr>
      <w:color w:val="2B579A"/>
      <w:shd w:val="clear" w:color="auto" w:fill="E6E6E6"/>
    </w:rPr>
  </w:style>
  <w:style w:type="paragraph" w:styleId="ListParagraph">
    <w:name w:val="List Paragraph"/>
    <w:basedOn w:val="Normal"/>
    <w:uiPriority w:val="34"/>
    <w:qFormat/>
    <w:rsid w:val="009B2684"/>
    <w:pPr>
      <w:ind w:left="720"/>
      <w:contextualSpacing/>
    </w:pPr>
  </w:style>
  <w:style w:type="character" w:styleId="FollowedHyperlink">
    <w:name w:val="FollowedHyperlink"/>
    <w:basedOn w:val="DefaultParagraphFont"/>
    <w:uiPriority w:val="99"/>
    <w:semiHidden/>
    <w:unhideWhenUsed/>
    <w:rsid w:val="008C57B5"/>
    <w:rPr>
      <w:color w:val="954F72" w:themeColor="followedHyperlink"/>
      <w:u w:val="single"/>
    </w:rPr>
  </w:style>
  <w:style w:type="character" w:styleId="UnresolvedMention">
    <w:name w:val="Unresolved Mention"/>
    <w:basedOn w:val="DefaultParagraphFont"/>
    <w:uiPriority w:val="99"/>
    <w:semiHidden/>
    <w:unhideWhenUsed/>
    <w:rsid w:val="00695DE7"/>
    <w:rPr>
      <w:color w:val="808080"/>
      <w:shd w:val="clear" w:color="auto" w:fill="E6E6E6"/>
    </w:rPr>
  </w:style>
  <w:style w:type="paragraph" w:styleId="NormalWeb">
    <w:name w:val="Normal (Web)"/>
    <w:basedOn w:val="Normal"/>
    <w:uiPriority w:val="99"/>
    <w:semiHidden/>
    <w:unhideWhenUsed/>
    <w:rsid w:val="00622700"/>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D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FA"/>
    <w:rPr>
      <w:rFonts w:ascii="Segoe UI" w:hAnsi="Segoe UI" w:cs="Segoe UI"/>
      <w:sz w:val="18"/>
      <w:szCs w:val="18"/>
    </w:rPr>
  </w:style>
  <w:style w:type="character" w:styleId="CommentReference">
    <w:name w:val="annotation reference"/>
    <w:basedOn w:val="DefaultParagraphFont"/>
    <w:uiPriority w:val="99"/>
    <w:semiHidden/>
    <w:unhideWhenUsed/>
    <w:rsid w:val="008F1620"/>
    <w:rPr>
      <w:sz w:val="16"/>
      <w:szCs w:val="16"/>
    </w:rPr>
  </w:style>
  <w:style w:type="paragraph" w:styleId="CommentText">
    <w:name w:val="annotation text"/>
    <w:basedOn w:val="Normal"/>
    <w:link w:val="CommentTextChar"/>
    <w:uiPriority w:val="99"/>
    <w:semiHidden/>
    <w:unhideWhenUsed/>
    <w:rsid w:val="008F1620"/>
    <w:pPr>
      <w:spacing w:line="240" w:lineRule="auto"/>
    </w:pPr>
    <w:rPr>
      <w:sz w:val="20"/>
      <w:szCs w:val="20"/>
    </w:rPr>
  </w:style>
  <w:style w:type="character" w:customStyle="1" w:styleId="CommentTextChar">
    <w:name w:val="Comment Text Char"/>
    <w:basedOn w:val="DefaultParagraphFont"/>
    <w:link w:val="CommentText"/>
    <w:uiPriority w:val="99"/>
    <w:semiHidden/>
    <w:rsid w:val="008F1620"/>
    <w:rPr>
      <w:sz w:val="20"/>
      <w:szCs w:val="20"/>
    </w:rPr>
  </w:style>
  <w:style w:type="paragraph" w:styleId="CommentSubject">
    <w:name w:val="annotation subject"/>
    <w:basedOn w:val="CommentText"/>
    <w:next w:val="CommentText"/>
    <w:link w:val="CommentSubjectChar"/>
    <w:uiPriority w:val="99"/>
    <w:semiHidden/>
    <w:unhideWhenUsed/>
    <w:rsid w:val="008F1620"/>
    <w:rPr>
      <w:b/>
      <w:bCs/>
    </w:rPr>
  </w:style>
  <w:style w:type="character" w:customStyle="1" w:styleId="CommentSubjectChar">
    <w:name w:val="Comment Subject Char"/>
    <w:basedOn w:val="CommentTextChar"/>
    <w:link w:val="CommentSubject"/>
    <w:uiPriority w:val="99"/>
    <w:semiHidden/>
    <w:rsid w:val="008F1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7365">
      <w:bodyDiv w:val="1"/>
      <w:marLeft w:val="0"/>
      <w:marRight w:val="0"/>
      <w:marTop w:val="0"/>
      <w:marBottom w:val="0"/>
      <w:divBdr>
        <w:top w:val="none" w:sz="0" w:space="0" w:color="auto"/>
        <w:left w:val="none" w:sz="0" w:space="0" w:color="auto"/>
        <w:bottom w:val="none" w:sz="0" w:space="0" w:color="auto"/>
        <w:right w:val="none" w:sz="0" w:space="0" w:color="auto"/>
      </w:divBdr>
    </w:div>
    <w:div w:id="1174807326">
      <w:bodyDiv w:val="1"/>
      <w:marLeft w:val="0"/>
      <w:marRight w:val="0"/>
      <w:marTop w:val="0"/>
      <w:marBottom w:val="0"/>
      <w:divBdr>
        <w:top w:val="none" w:sz="0" w:space="0" w:color="auto"/>
        <w:left w:val="none" w:sz="0" w:space="0" w:color="auto"/>
        <w:bottom w:val="none" w:sz="0" w:space="0" w:color="auto"/>
        <w:right w:val="none" w:sz="0" w:space="0" w:color="auto"/>
      </w:divBdr>
    </w:div>
    <w:div w:id="1216694767">
      <w:bodyDiv w:val="1"/>
      <w:marLeft w:val="0"/>
      <w:marRight w:val="0"/>
      <w:marTop w:val="0"/>
      <w:marBottom w:val="0"/>
      <w:divBdr>
        <w:top w:val="none" w:sz="0" w:space="0" w:color="auto"/>
        <w:left w:val="none" w:sz="0" w:space="0" w:color="auto"/>
        <w:bottom w:val="none" w:sz="0" w:space="0" w:color="auto"/>
        <w:right w:val="none" w:sz="0" w:space="0" w:color="auto"/>
      </w:divBdr>
      <w:divsChild>
        <w:div w:id="1626696216">
          <w:marLeft w:val="0"/>
          <w:marRight w:val="0"/>
          <w:marTop w:val="0"/>
          <w:marBottom w:val="0"/>
          <w:divBdr>
            <w:top w:val="none" w:sz="0" w:space="0" w:color="auto"/>
            <w:left w:val="none" w:sz="0" w:space="0" w:color="auto"/>
            <w:bottom w:val="none" w:sz="0" w:space="0" w:color="auto"/>
            <w:right w:val="none" w:sz="0" w:space="0" w:color="auto"/>
          </w:divBdr>
          <w:divsChild>
            <w:div w:id="908996654">
              <w:marLeft w:val="0"/>
              <w:marRight w:val="0"/>
              <w:marTop w:val="0"/>
              <w:marBottom w:val="0"/>
              <w:divBdr>
                <w:top w:val="none" w:sz="0" w:space="0" w:color="auto"/>
                <w:left w:val="none" w:sz="0" w:space="0" w:color="auto"/>
                <w:bottom w:val="none" w:sz="0" w:space="0" w:color="auto"/>
                <w:right w:val="none" w:sz="0" w:space="0" w:color="auto"/>
              </w:divBdr>
              <w:divsChild>
                <w:div w:id="6130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2413">
      <w:bodyDiv w:val="1"/>
      <w:marLeft w:val="0"/>
      <w:marRight w:val="0"/>
      <w:marTop w:val="0"/>
      <w:marBottom w:val="0"/>
      <w:divBdr>
        <w:top w:val="none" w:sz="0" w:space="0" w:color="auto"/>
        <w:left w:val="none" w:sz="0" w:space="0" w:color="auto"/>
        <w:bottom w:val="none" w:sz="0" w:space="0" w:color="auto"/>
        <w:right w:val="none" w:sz="0" w:space="0" w:color="auto"/>
      </w:divBdr>
      <w:divsChild>
        <w:div w:id="671877713">
          <w:marLeft w:val="0"/>
          <w:marRight w:val="0"/>
          <w:marTop w:val="0"/>
          <w:marBottom w:val="0"/>
          <w:divBdr>
            <w:top w:val="none" w:sz="0" w:space="0" w:color="auto"/>
            <w:left w:val="none" w:sz="0" w:space="0" w:color="auto"/>
            <w:bottom w:val="none" w:sz="0" w:space="0" w:color="auto"/>
            <w:right w:val="none" w:sz="0" w:space="0" w:color="auto"/>
          </w:divBdr>
          <w:divsChild>
            <w:div w:id="1830518163">
              <w:marLeft w:val="0"/>
              <w:marRight w:val="0"/>
              <w:marTop w:val="0"/>
              <w:marBottom w:val="0"/>
              <w:divBdr>
                <w:top w:val="none" w:sz="0" w:space="0" w:color="auto"/>
                <w:left w:val="none" w:sz="0" w:space="0" w:color="auto"/>
                <w:bottom w:val="none" w:sz="0" w:space="0" w:color="auto"/>
                <w:right w:val="none" w:sz="0" w:space="0" w:color="auto"/>
              </w:divBdr>
              <w:divsChild>
                <w:div w:id="410663603">
                  <w:marLeft w:val="0"/>
                  <w:marRight w:val="0"/>
                  <w:marTop w:val="0"/>
                  <w:marBottom w:val="0"/>
                  <w:divBdr>
                    <w:top w:val="none" w:sz="0" w:space="0" w:color="auto"/>
                    <w:left w:val="none" w:sz="0" w:space="0" w:color="auto"/>
                    <w:bottom w:val="none" w:sz="0" w:space="0" w:color="auto"/>
                    <w:right w:val="none" w:sz="0" w:space="0" w:color="auto"/>
                  </w:divBdr>
                  <w:divsChild>
                    <w:div w:id="402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4097">
      <w:bodyDiv w:val="1"/>
      <w:marLeft w:val="0"/>
      <w:marRight w:val="0"/>
      <w:marTop w:val="0"/>
      <w:marBottom w:val="0"/>
      <w:divBdr>
        <w:top w:val="none" w:sz="0" w:space="0" w:color="auto"/>
        <w:left w:val="none" w:sz="0" w:space="0" w:color="auto"/>
        <w:bottom w:val="none" w:sz="0" w:space="0" w:color="auto"/>
        <w:right w:val="none" w:sz="0" w:space="0" w:color="auto"/>
      </w:divBdr>
      <w:divsChild>
        <w:div w:id="1806048934">
          <w:marLeft w:val="0"/>
          <w:marRight w:val="0"/>
          <w:marTop w:val="0"/>
          <w:marBottom w:val="0"/>
          <w:divBdr>
            <w:top w:val="none" w:sz="0" w:space="0" w:color="auto"/>
            <w:left w:val="none" w:sz="0" w:space="0" w:color="auto"/>
            <w:bottom w:val="none" w:sz="0" w:space="0" w:color="auto"/>
            <w:right w:val="none" w:sz="0" w:space="0" w:color="auto"/>
          </w:divBdr>
          <w:divsChild>
            <w:div w:id="2035616882">
              <w:marLeft w:val="0"/>
              <w:marRight w:val="0"/>
              <w:marTop w:val="0"/>
              <w:marBottom w:val="0"/>
              <w:divBdr>
                <w:top w:val="none" w:sz="0" w:space="0" w:color="auto"/>
                <w:left w:val="none" w:sz="0" w:space="0" w:color="auto"/>
                <w:bottom w:val="none" w:sz="0" w:space="0" w:color="auto"/>
                <w:right w:val="none" w:sz="0" w:space="0" w:color="auto"/>
              </w:divBdr>
              <w:divsChild>
                <w:div w:id="527764797">
                  <w:marLeft w:val="0"/>
                  <w:marRight w:val="0"/>
                  <w:marTop w:val="0"/>
                  <w:marBottom w:val="0"/>
                  <w:divBdr>
                    <w:top w:val="none" w:sz="0" w:space="0" w:color="auto"/>
                    <w:left w:val="none" w:sz="0" w:space="0" w:color="auto"/>
                    <w:bottom w:val="none" w:sz="0" w:space="0" w:color="auto"/>
                    <w:right w:val="none" w:sz="0" w:space="0" w:color="auto"/>
                  </w:divBdr>
                  <w:divsChild>
                    <w:div w:id="1114449129">
                      <w:marLeft w:val="0"/>
                      <w:marRight w:val="0"/>
                      <w:marTop w:val="0"/>
                      <w:marBottom w:val="0"/>
                      <w:divBdr>
                        <w:top w:val="none" w:sz="0" w:space="0" w:color="auto"/>
                        <w:left w:val="none" w:sz="0" w:space="0" w:color="auto"/>
                        <w:bottom w:val="none" w:sz="0" w:space="0" w:color="auto"/>
                        <w:right w:val="none" w:sz="0" w:space="0" w:color="auto"/>
                      </w:divBdr>
                      <w:divsChild>
                        <w:div w:id="1981960086">
                          <w:marLeft w:val="0"/>
                          <w:marRight w:val="0"/>
                          <w:marTop w:val="0"/>
                          <w:marBottom w:val="0"/>
                          <w:divBdr>
                            <w:top w:val="none" w:sz="0" w:space="0" w:color="auto"/>
                            <w:left w:val="none" w:sz="0" w:space="0" w:color="auto"/>
                            <w:bottom w:val="none" w:sz="0" w:space="0" w:color="auto"/>
                            <w:right w:val="none" w:sz="0" w:space="0" w:color="auto"/>
                          </w:divBdr>
                          <w:divsChild>
                            <w:div w:id="1666666508">
                              <w:marLeft w:val="0"/>
                              <w:marRight w:val="0"/>
                              <w:marTop w:val="0"/>
                              <w:marBottom w:val="0"/>
                              <w:divBdr>
                                <w:top w:val="none" w:sz="0" w:space="0" w:color="auto"/>
                                <w:left w:val="none" w:sz="0" w:space="0" w:color="auto"/>
                                <w:bottom w:val="none" w:sz="0" w:space="0" w:color="auto"/>
                                <w:right w:val="none" w:sz="0" w:space="0" w:color="auto"/>
                              </w:divBdr>
                              <w:divsChild>
                                <w:div w:id="1155534545">
                                  <w:marLeft w:val="0"/>
                                  <w:marRight w:val="0"/>
                                  <w:marTop w:val="0"/>
                                  <w:marBottom w:val="0"/>
                                  <w:divBdr>
                                    <w:top w:val="none" w:sz="0" w:space="0" w:color="auto"/>
                                    <w:left w:val="none" w:sz="0" w:space="0" w:color="auto"/>
                                    <w:bottom w:val="none" w:sz="0" w:space="0" w:color="auto"/>
                                    <w:right w:val="none" w:sz="0" w:space="0" w:color="auto"/>
                                  </w:divBdr>
                                  <w:divsChild>
                                    <w:div w:id="1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67492">
      <w:bodyDiv w:val="1"/>
      <w:marLeft w:val="0"/>
      <w:marRight w:val="0"/>
      <w:marTop w:val="0"/>
      <w:marBottom w:val="0"/>
      <w:divBdr>
        <w:top w:val="none" w:sz="0" w:space="0" w:color="auto"/>
        <w:left w:val="none" w:sz="0" w:space="0" w:color="auto"/>
        <w:bottom w:val="none" w:sz="0" w:space="0" w:color="auto"/>
        <w:right w:val="none" w:sz="0" w:space="0" w:color="auto"/>
      </w:divBdr>
      <w:divsChild>
        <w:div w:id="1595356881">
          <w:marLeft w:val="0"/>
          <w:marRight w:val="0"/>
          <w:marTop w:val="0"/>
          <w:marBottom w:val="0"/>
          <w:divBdr>
            <w:top w:val="none" w:sz="0" w:space="0" w:color="auto"/>
            <w:left w:val="none" w:sz="0" w:space="0" w:color="auto"/>
            <w:bottom w:val="none" w:sz="0" w:space="0" w:color="auto"/>
            <w:right w:val="none" w:sz="0" w:space="0" w:color="auto"/>
          </w:divBdr>
          <w:divsChild>
            <w:div w:id="1705868693">
              <w:marLeft w:val="0"/>
              <w:marRight w:val="0"/>
              <w:marTop w:val="0"/>
              <w:marBottom w:val="150"/>
              <w:divBdr>
                <w:top w:val="none" w:sz="0" w:space="0" w:color="auto"/>
                <w:left w:val="none" w:sz="0" w:space="0" w:color="auto"/>
                <w:bottom w:val="none" w:sz="0" w:space="0" w:color="auto"/>
                <w:right w:val="none" w:sz="0" w:space="0" w:color="auto"/>
              </w:divBdr>
              <w:divsChild>
                <w:div w:id="289168129">
                  <w:marLeft w:val="0"/>
                  <w:marRight w:val="0"/>
                  <w:marTop w:val="0"/>
                  <w:marBottom w:val="0"/>
                  <w:divBdr>
                    <w:top w:val="none" w:sz="0" w:space="0" w:color="auto"/>
                    <w:left w:val="none" w:sz="0" w:space="0" w:color="auto"/>
                    <w:bottom w:val="none" w:sz="0" w:space="0" w:color="auto"/>
                    <w:right w:val="none" w:sz="0" w:space="0" w:color="auto"/>
                  </w:divBdr>
                  <w:divsChild>
                    <w:div w:id="1945191579">
                      <w:marLeft w:val="0"/>
                      <w:marRight w:val="0"/>
                      <w:marTop w:val="0"/>
                      <w:marBottom w:val="0"/>
                      <w:divBdr>
                        <w:top w:val="none" w:sz="0" w:space="0" w:color="auto"/>
                        <w:left w:val="none" w:sz="0" w:space="0" w:color="auto"/>
                        <w:bottom w:val="none" w:sz="0" w:space="0" w:color="auto"/>
                        <w:right w:val="none" w:sz="0" w:space="0" w:color="auto"/>
                      </w:divBdr>
                      <w:divsChild>
                        <w:div w:id="1152217476">
                          <w:marLeft w:val="225"/>
                          <w:marRight w:val="225"/>
                          <w:marTop w:val="0"/>
                          <w:marBottom w:val="225"/>
                          <w:divBdr>
                            <w:top w:val="none" w:sz="0" w:space="0" w:color="auto"/>
                            <w:left w:val="none" w:sz="0" w:space="0" w:color="auto"/>
                            <w:bottom w:val="none" w:sz="0" w:space="0" w:color="auto"/>
                            <w:right w:val="none" w:sz="0" w:space="0" w:color="auto"/>
                          </w:divBdr>
                          <w:divsChild>
                            <w:div w:id="5968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21952">
      <w:bodyDiv w:val="1"/>
      <w:marLeft w:val="0"/>
      <w:marRight w:val="0"/>
      <w:marTop w:val="0"/>
      <w:marBottom w:val="0"/>
      <w:divBdr>
        <w:top w:val="none" w:sz="0" w:space="0" w:color="auto"/>
        <w:left w:val="none" w:sz="0" w:space="0" w:color="auto"/>
        <w:bottom w:val="none" w:sz="0" w:space="0" w:color="auto"/>
        <w:right w:val="none" w:sz="0" w:space="0" w:color="auto"/>
      </w:divBdr>
      <w:divsChild>
        <w:div w:id="846746379">
          <w:marLeft w:val="0"/>
          <w:marRight w:val="0"/>
          <w:marTop w:val="0"/>
          <w:marBottom w:val="0"/>
          <w:divBdr>
            <w:top w:val="none" w:sz="0" w:space="0" w:color="auto"/>
            <w:left w:val="none" w:sz="0" w:space="0" w:color="auto"/>
            <w:bottom w:val="none" w:sz="0" w:space="0" w:color="auto"/>
            <w:right w:val="none" w:sz="0" w:space="0" w:color="auto"/>
          </w:divBdr>
          <w:divsChild>
            <w:div w:id="1373111658">
              <w:marLeft w:val="0"/>
              <w:marRight w:val="0"/>
              <w:marTop w:val="0"/>
              <w:marBottom w:val="0"/>
              <w:divBdr>
                <w:top w:val="none" w:sz="0" w:space="0" w:color="auto"/>
                <w:left w:val="none" w:sz="0" w:space="0" w:color="auto"/>
                <w:bottom w:val="none" w:sz="0" w:space="0" w:color="auto"/>
                <w:right w:val="none" w:sz="0" w:space="0" w:color="auto"/>
              </w:divBdr>
              <w:divsChild>
                <w:div w:id="1655572179">
                  <w:marLeft w:val="0"/>
                  <w:marRight w:val="0"/>
                  <w:marTop w:val="0"/>
                  <w:marBottom w:val="0"/>
                  <w:divBdr>
                    <w:top w:val="none" w:sz="0" w:space="0" w:color="auto"/>
                    <w:left w:val="none" w:sz="0" w:space="0" w:color="auto"/>
                    <w:bottom w:val="none" w:sz="0" w:space="0" w:color="auto"/>
                    <w:right w:val="none" w:sz="0" w:space="0" w:color="auto"/>
                  </w:divBdr>
                  <w:divsChild>
                    <w:div w:id="1310787610">
                      <w:marLeft w:val="0"/>
                      <w:marRight w:val="0"/>
                      <w:marTop w:val="0"/>
                      <w:marBottom w:val="0"/>
                      <w:divBdr>
                        <w:top w:val="none" w:sz="0" w:space="0" w:color="auto"/>
                        <w:left w:val="none" w:sz="0" w:space="0" w:color="auto"/>
                        <w:bottom w:val="none" w:sz="0" w:space="0" w:color="auto"/>
                        <w:right w:val="none" w:sz="0" w:space="0" w:color="auto"/>
                      </w:divBdr>
                      <w:divsChild>
                        <w:div w:id="278101203">
                          <w:marLeft w:val="0"/>
                          <w:marRight w:val="0"/>
                          <w:marTop w:val="0"/>
                          <w:marBottom w:val="0"/>
                          <w:divBdr>
                            <w:top w:val="none" w:sz="0" w:space="0" w:color="auto"/>
                            <w:left w:val="none" w:sz="0" w:space="0" w:color="auto"/>
                            <w:bottom w:val="none" w:sz="0" w:space="0" w:color="auto"/>
                            <w:right w:val="none" w:sz="0" w:space="0" w:color="auto"/>
                          </w:divBdr>
                          <w:divsChild>
                            <w:div w:id="1414350930">
                              <w:marLeft w:val="0"/>
                              <w:marRight w:val="0"/>
                              <w:marTop w:val="0"/>
                              <w:marBottom w:val="0"/>
                              <w:divBdr>
                                <w:top w:val="none" w:sz="0" w:space="0" w:color="auto"/>
                                <w:left w:val="none" w:sz="0" w:space="0" w:color="auto"/>
                                <w:bottom w:val="none" w:sz="0" w:space="0" w:color="auto"/>
                                <w:right w:val="none" w:sz="0" w:space="0" w:color="auto"/>
                              </w:divBdr>
                              <w:divsChild>
                                <w:div w:id="1870294339">
                                  <w:marLeft w:val="0"/>
                                  <w:marRight w:val="0"/>
                                  <w:marTop w:val="0"/>
                                  <w:marBottom w:val="0"/>
                                  <w:divBdr>
                                    <w:top w:val="none" w:sz="0" w:space="0" w:color="auto"/>
                                    <w:left w:val="none" w:sz="0" w:space="0" w:color="auto"/>
                                    <w:bottom w:val="none" w:sz="0" w:space="0" w:color="auto"/>
                                    <w:right w:val="none" w:sz="0" w:space="0" w:color="auto"/>
                                  </w:divBdr>
                                  <w:divsChild>
                                    <w:div w:id="19745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purpleguide.co.uk/index.php/" TargetMode="External"/><Relationship Id="rId18" Type="http://schemas.openxmlformats.org/officeDocument/2006/relationships/hyperlink" Target="http://www.wolverhampton.gov.uk/article/2836/Apply-for-a-personal-licence" TargetMode="External"/><Relationship Id="rId26" Type="http://schemas.openxmlformats.org/officeDocument/2006/relationships/hyperlink" Target="http://www.wolverhampton.gov.uk/article/2840/Premises-licence" TargetMode="External"/><Relationship Id="rId39" Type="http://schemas.openxmlformats.org/officeDocument/2006/relationships/hyperlink" Target="http://ratings.food.gov.uk/" TargetMode="External"/><Relationship Id="rId21" Type="http://schemas.openxmlformats.org/officeDocument/2006/relationships/hyperlink" Target="http://www.wolverhampton.gov.uk/article/2932/Performing-animals-registration" TargetMode="External"/><Relationship Id="rId34" Type="http://schemas.openxmlformats.org/officeDocument/2006/relationships/hyperlink" Target="https://www.caa.co.uk/Consumers/Displays-and-events/Displays-and-events/" TargetMode="External"/><Relationship Id="rId42" Type="http://schemas.openxmlformats.org/officeDocument/2006/relationships/hyperlink" Target="http://www.wolverhampton.gov.uk/article/2840/Premises-licence" TargetMode="External"/><Relationship Id="rId47" Type="http://schemas.openxmlformats.org/officeDocument/2006/relationships/hyperlink" Target="http://www.wolverhampton.gov.uk/article/2840/Premises-licence" TargetMode="External"/><Relationship Id="rId50" Type="http://schemas.openxmlformats.org/officeDocument/2006/relationships/hyperlink" Target="http://www.wolverhampton.gov.uk/article/2936/Hypnotism-consent" TargetMode="External"/><Relationship Id="rId55" Type="http://schemas.openxmlformats.org/officeDocument/2006/relationships/hyperlink" Target="http://www.qub.ac.uk/safety-reps/sr_webpages/safety_downloads/event_safety_guide.pdf" TargetMode="External"/><Relationship Id="rId63" Type="http://schemas.openxmlformats.org/officeDocument/2006/relationships/hyperlink" Target="http://www.wolverhampton.gov.uk/article/2946/Street-trading" TargetMode="External"/><Relationship Id="rId68" Type="http://schemas.openxmlformats.org/officeDocument/2006/relationships/hyperlink" Target="http://www.wolverhampton.gov.uk/article/2880/Street-collection-permit"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assets.publishing.service.gov.uk/government/uploads/system/uploads/attachment_data/file/701910/170614_crowded-places-guidance_v1a.pdf" TargetMode="External"/><Relationship Id="rId2" Type="http://schemas.openxmlformats.org/officeDocument/2006/relationships/customXml" Target="../customXml/item2.xml"/><Relationship Id="rId16" Type="http://schemas.openxmlformats.org/officeDocument/2006/relationships/hyperlink" Target="mailto:Planning@wolverhampton.gov.uk" TargetMode="External"/><Relationship Id="rId29" Type="http://schemas.openxmlformats.org/officeDocument/2006/relationships/hyperlink" Target="http://www.wolverhampton.gov.uk/childreninentertainment" TargetMode="External"/><Relationship Id="rId11" Type="http://schemas.openxmlformats.org/officeDocument/2006/relationships/endnotes" Target="endnotes.xml"/><Relationship Id="rId24" Type="http://schemas.openxmlformats.org/officeDocument/2006/relationships/hyperlink" Target="https://www.gov.uk/government/publications/fire-safety-risk-assessment-open-air-events-and-venues" TargetMode="External"/><Relationship Id="rId32" Type="http://schemas.openxmlformats.org/officeDocument/2006/relationships/hyperlink" Target="https://www.wolverhampton.gov.uk/article/2972/Contact-the-Parks-department" TargetMode="External"/><Relationship Id="rId37" Type="http://schemas.openxmlformats.org/officeDocument/2006/relationships/hyperlink" Target="https://www.gov.uk/guidance/entertainment-licensing-changes-under-the-live-music-act" TargetMode="External"/><Relationship Id="rId40" Type="http://schemas.openxmlformats.org/officeDocument/2006/relationships/hyperlink" Target="https://www.food.gov.uk/business-industry/food-hygiene/movable-temp-premises" TargetMode="External"/><Relationship Id="rId45" Type="http://schemas.openxmlformats.org/officeDocument/2006/relationships/hyperlink" Target="http://www.wolverhampton.gov.uk/article/2939/Gambling-and-gaming" TargetMode="External"/><Relationship Id="rId53" Type="http://schemas.openxmlformats.org/officeDocument/2006/relationships/hyperlink" Target="http://www.hse.gov.uk/pubns/indg224.htm" TargetMode="External"/><Relationship Id="rId58" Type="http://schemas.openxmlformats.org/officeDocument/2006/relationships/hyperlink" Target="http://www.wolverhampton.gov.uk/article/2840/Premises-licence" TargetMode="External"/><Relationship Id="rId66" Type="http://schemas.openxmlformats.org/officeDocument/2006/relationships/hyperlink" Target="http://www.wolverhampton.gov.uk/article/2728/Temporary-Event-Notice-TEN" TargetMode="External"/><Relationship Id="rId74" Type="http://schemas.openxmlformats.org/officeDocument/2006/relationships/hyperlink" Target="http://www.wolverhampton.gov.uk/article/2728/Temporary-Event-Notice-TEN"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wolvesparkies@wolverhampton.gov.uk" TargetMode="External"/><Relationship Id="rId10" Type="http://schemas.openxmlformats.org/officeDocument/2006/relationships/footnotes" Target="footnotes.xml"/><Relationship Id="rId19" Type="http://schemas.openxmlformats.org/officeDocument/2006/relationships/hyperlink" Target="http://www.wolverhampton.gov.uk/article/2840/Premises-licence" TargetMode="External"/><Relationship Id="rId31" Type="http://schemas.openxmlformats.org/officeDocument/2006/relationships/hyperlink" Target="https://www.caa.co.uk/Consumers/Unmanned-aircraft/Recreational-drones/Permissions-and-exemptions-for-drone-flights/" TargetMode="External"/><Relationship Id="rId44" Type="http://schemas.openxmlformats.org/officeDocument/2006/relationships/hyperlink" Target="http://www.wolverhampton.gov.uk/article/3002/Prize-gaming-permit" TargetMode="External"/><Relationship Id="rId52" Type="http://schemas.openxmlformats.org/officeDocument/2006/relationships/hyperlink" Target="http://www.wolverhampton.gov.uk/article/2840/Premises-licence" TargetMode="External"/><Relationship Id="rId60" Type="http://schemas.openxmlformats.org/officeDocument/2006/relationships/hyperlink" Target="http://www.wolverhampton.gov.uk/article/9051/Temporary-traffic-management" TargetMode="External"/><Relationship Id="rId65" Type="http://schemas.openxmlformats.org/officeDocument/2006/relationships/hyperlink" Target="https://www.caa.co.uk/Consumers/Displays-and-events/Displays-and-events/" TargetMode="External"/><Relationship Id="rId73" Type="http://schemas.openxmlformats.org/officeDocument/2006/relationships/hyperlink" Target="http://www.wolverhampton.gov.uk/article/2840/Premises-licenc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event-safety/" TargetMode="External"/><Relationship Id="rId22" Type="http://schemas.openxmlformats.org/officeDocument/2006/relationships/hyperlink" Target="http://www.fireservice.co.uk/safety/bonfires/" TargetMode="External"/><Relationship Id="rId27" Type="http://schemas.openxmlformats.org/officeDocument/2006/relationships/hyperlink" Target="http://www.wolverhampton.gov.uk/article/2728/Temporary-Event-Notice-TEN" TargetMode="External"/><Relationship Id="rId30" Type="http://schemas.openxmlformats.org/officeDocument/2006/relationships/hyperlink" Target="https://www.caa.co.uk/Blog-Posts/Guidance-for-flying-drones/" TargetMode="External"/><Relationship Id="rId35" Type="http://schemas.openxmlformats.org/officeDocument/2006/relationships/hyperlink" Target="https://www.gov.uk/government/publications/fire-safety-risk-assessment-open-air-events-and-venues" TargetMode="External"/><Relationship Id="rId43" Type="http://schemas.openxmlformats.org/officeDocument/2006/relationships/hyperlink" Target="http://www.wolverhampton.gov.uk/article/2728/Temporary-Event-Notice-TEN" TargetMode="External"/><Relationship Id="rId48" Type="http://schemas.openxmlformats.org/officeDocument/2006/relationships/hyperlink" Target="http://www.wolverhampton.gov.uk/helium-balloons" TargetMode="External"/><Relationship Id="rId56" Type="http://schemas.openxmlformats.org/officeDocument/2006/relationships/hyperlink" Target="http://www.cqc.org.uk" TargetMode="External"/><Relationship Id="rId64" Type="http://schemas.openxmlformats.org/officeDocument/2006/relationships/hyperlink" Target="https://www.rospa.com/home-safety/advice/product/chinese-lanterns/" TargetMode="External"/><Relationship Id="rId69" Type="http://schemas.openxmlformats.org/officeDocument/2006/relationships/hyperlink" Target="https://www.gov.uk/government/publications/your-guide-to-organising-a-street-party"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apply-for-a-licence/hypnotism-permit/wolverhampton/apply-1" TargetMode="External"/><Relationship Id="rId72" Type="http://schemas.openxmlformats.org/officeDocument/2006/relationships/hyperlink" Target="https://www.ready.gov/active-shooter" TargetMode="External"/><Relationship Id="rId3" Type="http://schemas.openxmlformats.org/officeDocument/2006/relationships/customXml" Target="../customXml/item3.xml"/><Relationship Id="rId12" Type="http://schemas.openxmlformats.org/officeDocument/2006/relationships/hyperlink" Target="http://www.wolverhampton.gov.uk/pesag" TargetMode="External"/><Relationship Id="rId17" Type="http://schemas.openxmlformats.org/officeDocument/2006/relationships/hyperlink" Target="http://www.wolverhampton.gov.uk/article/2863/Handing-out-printed-material" TargetMode="External"/><Relationship Id="rId25" Type="http://schemas.openxmlformats.org/officeDocument/2006/relationships/hyperlink" Target="http://www.hse.gov.uk/entertainment/fairgrounds/inflatables.htm" TargetMode="External"/><Relationship Id="rId33" Type="http://schemas.openxmlformats.org/officeDocument/2006/relationships/hyperlink" Target="http://www.hse.gov.uk/explosives/fireworks/using.htm" TargetMode="External"/><Relationship Id="rId38" Type="http://schemas.openxmlformats.org/officeDocument/2006/relationships/hyperlink" Target="http://www.wolverhampton.gov.uk/pesag" TargetMode="External"/><Relationship Id="rId46" Type="http://schemas.openxmlformats.org/officeDocument/2006/relationships/hyperlink" Target="http://www.gamblingcommission.gov.uk/for-gambling-businesses/Do-I-need-a-licence/Do-I-need-a-licence.aspx" TargetMode="External"/><Relationship Id="rId59" Type="http://schemas.openxmlformats.org/officeDocument/2006/relationships/hyperlink" Target="http://www.wolverhampton.gov.uk/article/2728/Temporary-Event-Notice-TEN" TargetMode="External"/><Relationship Id="rId67" Type="http://schemas.openxmlformats.org/officeDocument/2006/relationships/hyperlink" Target="http://www.wolverhampton.gov.uk/article/2840/Premises-licence" TargetMode="External"/><Relationship Id="rId20" Type="http://schemas.openxmlformats.org/officeDocument/2006/relationships/hyperlink" Target="http://www.wolverhampton.gov.uk/article/2728/Temporary-Event-Notice-TEN" TargetMode="External"/><Relationship Id="rId41" Type="http://schemas.openxmlformats.org/officeDocument/2006/relationships/hyperlink" Target="http://www.wolverhampton.gov.uk/article/13009/Food-Hygiene-Training" TargetMode="External"/><Relationship Id="rId54" Type="http://schemas.openxmlformats.org/officeDocument/2006/relationships/hyperlink" Target="https://www.caa.co.uk/Consumers/Displays-and-events/Displays-and-events/" TargetMode="External"/><Relationship Id="rId62" Type="http://schemas.openxmlformats.org/officeDocument/2006/relationships/hyperlink" Target="http://www.wolverhampton.gov.uk/article/1890/Market-stall-licence" TargetMode="External"/><Relationship Id="rId70" Type="http://schemas.openxmlformats.org/officeDocument/2006/relationships/hyperlink" Target="https://www.gov.uk/government/publications/your-guide-to-organising-a-street-party/your-guide-to-organising-a-street-party" TargetMode="External"/><Relationship Id="rId75" Type="http://schemas.openxmlformats.org/officeDocument/2006/relationships/hyperlink" Target="https://www.gov.uk/shotgun-and-firearm-certificat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olverhampton.gov.uk/article/12390/Flyposting" TargetMode="External"/><Relationship Id="rId23" Type="http://schemas.openxmlformats.org/officeDocument/2006/relationships/hyperlink" Target="http://www.wolverhampton.gov.uk/article/3294/Advice-if-youre-having-a-bonfire" TargetMode="External"/><Relationship Id="rId28" Type="http://schemas.openxmlformats.org/officeDocument/2006/relationships/hyperlink" Target="http://www.nncee.org.uk/attachments/article/225/A%20Guide%20to%20Child%20Performance%20Licensing%20May%202016.pdf" TargetMode="External"/><Relationship Id="rId36" Type="http://schemas.openxmlformats.org/officeDocument/2006/relationships/hyperlink" Target="https://www.gov.uk/showing-films-in-public" TargetMode="External"/><Relationship Id="rId49" Type="http://schemas.openxmlformats.org/officeDocument/2006/relationships/hyperlink" Target="https://www.caa.co.uk/Consumers/Displays-and-events/Displays-and-events/" TargetMode="External"/><Relationship Id="rId57" Type="http://schemas.openxmlformats.org/officeDocument/2006/relationships/hyperlink" Target="https://www.gov.uk/licence-to-play-live-or-recorded-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ct:contentTypeSchema xmlns:ct="http://schemas.microsoft.com/office/2006/metadata/contentType" xmlns:ma="http://schemas.microsoft.com/office/2006/metadata/properties/metaAttributes" ct:_="" ma:_="" ma:contentTypeName="Document" ma:contentTypeID="0x010100795D0F72E41E3C43A60FB792F2596E38" ma:contentTypeVersion="" ma:contentTypeDescription="Create a new document." ma:contentTypeScope="" ma:versionID="1efb65a24112c30241bd29e57a91cf4f">
  <xsd:schema xmlns:xsd="http://www.w3.org/2001/XMLSchema" xmlns:xs="http://www.w3.org/2001/XMLSchema" xmlns:p="http://schemas.microsoft.com/office/2006/metadata/properties" xmlns:ns2="a6e0a20c-04f9-4283-9012-403f443fa9db" targetNamespace="http://schemas.microsoft.com/office/2006/metadata/properties" ma:root="true" ma:fieldsID="5ba6bb26b10a1a9230a5d3382bd5c408" ns2:_="">
    <xsd:import namespace="a6e0a20c-04f9-4283-9012-403f443fa9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a20c-04f9-4283-9012-403f443fa9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D5AD-B601-4285-AF60-7262486F051E}">
  <ds:schemaRefs>
    <ds:schemaRef ds:uri="http://schemas.microsoft.com/sharepoint/v3/contenttype/forms"/>
  </ds:schemaRefs>
</ds:datastoreItem>
</file>

<file path=customXml/itemProps2.xml><?xml version="1.0" encoding="utf-8"?>
<ds:datastoreItem xmlns:ds="http://schemas.openxmlformats.org/officeDocument/2006/customXml" ds:itemID="{0B485248-80DB-4AD3-8CA3-6BE3A8F878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e0a20c-04f9-4283-9012-403f443fa9db"/>
    <ds:schemaRef ds:uri="http://www.w3.org/XML/1998/namespace"/>
    <ds:schemaRef ds:uri="http://purl.org/dc/dcmitype/"/>
  </ds:schemaRefs>
</ds:datastoreItem>
</file>

<file path=customXml/itemProps3.xml><?xml version="1.0" encoding="utf-8"?>
<ds:datastoreItem xmlns:ds="http://schemas.openxmlformats.org/officeDocument/2006/customXml" ds:itemID="{883DB133-35C3-46A4-8115-63BF247777A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2EEC26F-A0ED-490B-91BD-0BD07F8E7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a20c-04f9-4283-9012-403f443f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B47A5-698B-4AD8-8E5C-4A358FC2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Bickerdike</dc:creator>
  <cp:keywords/>
  <dc:description/>
  <cp:lastModifiedBy>Lucy Hill</cp:lastModifiedBy>
  <cp:revision>5</cp:revision>
  <dcterms:created xsi:type="dcterms:W3CDTF">2019-01-28T11:45:00Z</dcterms:created>
  <dcterms:modified xsi:type="dcterms:W3CDTF">2019-02-01T12:06:00Z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c6072f88-3986-448a-9858-4a0a48ae2032</vt:lpwstr>
  </property>
  <property fmtid="{D5CDD505-2E9C-101B-9397-08002B2CF9AE}" pid="3" name="bjSaver">
    <vt:lpwstr>D14dFJCJdTctEWR3Vlo1b1mhW3NZAQs5</vt:lpwstr>
  </property>
  <property fmtid="{D5CDD505-2E9C-101B-9397-08002B2CF9AE}" pid="4" name="ContentTypeId">
    <vt:lpwstr>0x010100795D0F72E41E3C43A60FB792F2596E38</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MSIP_Label_d0354ca5-015e-47ab-9fdb-c0a8323bc23e_Enabled">
    <vt:lpwstr>True</vt:lpwstr>
  </property>
  <property fmtid="{D5CDD505-2E9C-101B-9397-08002B2CF9AE}" pid="9" name="MSIP_Label_d0354ca5-015e-47ab-9fdb-c0a8323bc23e_SiteId">
    <vt:lpwstr>07ebc6c3-7074-4387-a625-b9d918ba4a97</vt:lpwstr>
  </property>
  <property fmtid="{D5CDD505-2E9C-101B-9397-08002B2CF9AE}" pid="10" name="MSIP_Label_d0354ca5-015e-47ab-9fdb-c0a8323bc23e_Ref">
    <vt:lpwstr>https://api.informationprotection.azure.com/api/07ebc6c3-7074-4387-a625-b9d918ba4a97</vt:lpwstr>
  </property>
  <property fmtid="{D5CDD505-2E9C-101B-9397-08002B2CF9AE}" pid="11" name="MSIP_Label_d0354ca5-015e-47ab-9fdb-c0a8323bc23e_SetBy">
    <vt:lpwstr>Greg.Bickerdike@wolverhampton.gov.uk</vt:lpwstr>
  </property>
  <property fmtid="{D5CDD505-2E9C-101B-9397-08002B2CF9AE}" pid="12" name="MSIP_Label_d0354ca5-015e-47ab-9fdb-c0a8323bc23e_SetDate">
    <vt:lpwstr>2018-10-11T22:34:54.2664863+01:00</vt:lpwstr>
  </property>
  <property fmtid="{D5CDD505-2E9C-101B-9397-08002B2CF9AE}" pid="13" name="MSIP_Label_d0354ca5-015e-47ab-9fdb-c0a8323bc23e_Name">
    <vt:lpwstr>NO MARKING</vt:lpwstr>
  </property>
  <property fmtid="{D5CDD505-2E9C-101B-9397-08002B2CF9AE}" pid="14" name="MSIP_Label_d0354ca5-015e-47ab-9fdb-c0a8323bc23e_Application">
    <vt:lpwstr>Microsoft Azure Information Protection</vt:lpwstr>
  </property>
  <property fmtid="{D5CDD505-2E9C-101B-9397-08002B2CF9AE}" pid="15" name="MSIP_Label_d0354ca5-015e-47ab-9fdb-c0a8323bc23e_Extended_MSFT_Method">
    <vt:lpwstr>Manual</vt:lpwstr>
  </property>
  <property fmtid="{D5CDD505-2E9C-101B-9397-08002B2CF9AE}" pid="16" name="Sensitivity">
    <vt:lpwstr>NO MARKING</vt:lpwstr>
  </property>
</Properties>
</file>